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B38" w:rsidRPr="00EE781C" w:rsidRDefault="00307520" w:rsidP="00EE781C">
      <w:pPr>
        <w:ind w:firstLine="540"/>
        <w:jc w:val="center"/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EE781C">
        <w:rPr>
          <w:color w:val="000000"/>
          <w:lang w:val="kk-KZ"/>
        </w:rPr>
        <w:t xml:space="preserve">МЕДИЦИНАДА </w:t>
      </w:r>
      <w:r w:rsidR="00CA4B2F" w:rsidRPr="00345E31">
        <w:rPr>
          <w:color w:val="000000"/>
          <w:lang w:val="kk-KZ"/>
        </w:rPr>
        <w:t xml:space="preserve">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FD32C0"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  <w:bookmarkEnd w:id="0"/>
    </w:p>
    <w:p w:rsidR="0019439E" w:rsidRPr="00345E31" w:rsidRDefault="0019439E" w:rsidP="00EE781C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94334">
        <w:rPr>
          <w:lang w:val="kk-KZ"/>
        </w:rPr>
        <w:t>5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F863E6">
        <w:rPr>
          <w:lang w:val="kk-KZ"/>
        </w:rPr>
        <w:t>2</w:t>
      </w:r>
      <w:r w:rsidR="00FB5651">
        <w:rPr>
          <w:lang w:val="kk-KZ"/>
        </w:rPr>
        <w:t>8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қыркүйек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F863E6">
        <w:rPr>
          <w:lang w:val="kk-KZ"/>
        </w:rPr>
        <w:t>2</w:t>
      </w:r>
      <w:r w:rsidR="00FB5651">
        <w:rPr>
          <w:lang w:val="kk-KZ"/>
        </w:rPr>
        <w:t>8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 xml:space="preserve">қыркүйек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5031CB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A55F0"/>
    <w:rsid w:val="00EC067A"/>
    <w:rsid w:val="00ED1A0A"/>
    <w:rsid w:val="00ED5E40"/>
    <w:rsid w:val="00EE58CA"/>
    <w:rsid w:val="00EE781C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1505A"/>
  <w15:docId w15:val="{C1FA3484-5E1E-4B4B-9425-D8E4137C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28</cp:revision>
  <cp:lastPrinted>2017-09-15T09:07:00Z</cp:lastPrinted>
  <dcterms:created xsi:type="dcterms:W3CDTF">2017-02-06T05:57:00Z</dcterms:created>
  <dcterms:modified xsi:type="dcterms:W3CDTF">2017-09-21T17:58:00Z</dcterms:modified>
</cp:coreProperties>
</file>