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2D" w:rsidRDefault="006E22B7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2B7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6A1639" w:rsidRDefault="006A1639" w:rsidP="006A16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Автоматический биохимический анализатор</w:t>
      </w:r>
    </w:p>
    <w:tbl>
      <w:tblPr>
        <w:tblStyle w:val="a3"/>
        <w:tblW w:w="0" w:type="auto"/>
        <w:tblLook w:val="04A0"/>
      </w:tblPr>
      <w:tblGrid>
        <w:gridCol w:w="675"/>
        <w:gridCol w:w="5103"/>
        <w:gridCol w:w="9008"/>
      </w:tblGrid>
      <w:tr w:rsidR="00E97F8A" w:rsidTr="00483D96">
        <w:tc>
          <w:tcPr>
            <w:tcW w:w="675" w:type="dxa"/>
          </w:tcPr>
          <w:p w:rsidR="00E97F8A" w:rsidRDefault="00E97F8A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103" w:type="dxa"/>
          </w:tcPr>
          <w:p w:rsidR="00E97F8A" w:rsidRDefault="00E97F8A" w:rsidP="006A16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6A163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параметра</w:t>
            </w:r>
          </w:p>
        </w:tc>
        <w:tc>
          <w:tcPr>
            <w:tcW w:w="9008" w:type="dxa"/>
          </w:tcPr>
          <w:p w:rsidR="00E97F8A" w:rsidRPr="006E0EF3" w:rsidRDefault="006A1639" w:rsidP="00483D96">
            <w:pPr>
              <w:pStyle w:val="a5"/>
              <w:jc w:val="center"/>
              <w:rPr>
                <w:rFonts w:ascii="Times New Roman" w:eastAsia="Arial Bold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 Bold" w:hAnsi="Times New Roman" w:cs="Times New Roman"/>
                <w:b/>
                <w:sz w:val="24"/>
                <w:szCs w:val="24"/>
              </w:rPr>
              <w:t>Значение параметра</w:t>
            </w:r>
          </w:p>
        </w:tc>
      </w:tr>
      <w:tr w:rsidR="006A1639" w:rsidTr="00204859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11" w:type="dxa"/>
            <w:gridSpan w:val="2"/>
          </w:tcPr>
          <w:p w:rsidR="006A1639" w:rsidRPr="00FF6C0C" w:rsidRDefault="006A1639" w:rsidP="006A16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 характеристики, назначение и комплектация: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6A1639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системы</w:t>
            </w:r>
          </w:p>
        </w:tc>
        <w:tc>
          <w:tcPr>
            <w:tcW w:w="9008" w:type="dxa"/>
          </w:tcPr>
          <w:p w:rsidR="006A1639" w:rsidRPr="006A1639" w:rsidRDefault="006A1639" w:rsidP="00FF6C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Открытая система. Возможность использования реагентов разных производителей. Возможность идентификации реагентов и образцов по штрих-коду.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6A1639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работы с образцами</w:t>
            </w:r>
          </w:p>
        </w:tc>
        <w:tc>
          <w:tcPr>
            <w:tcW w:w="9008" w:type="dxa"/>
          </w:tcPr>
          <w:p w:rsidR="006A1639" w:rsidRPr="006A1639" w:rsidRDefault="00BE79AD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</w:t>
            </w:r>
            <w:r w:rsidR="006A1639">
              <w:rPr>
                <w:rFonts w:ascii="Times New Roman" w:hAnsi="Times New Roman" w:cs="Times New Roman"/>
                <w:sz w:val="24"/>
                <w:szCs w:val="24"/>
              </w:rPr>
              <w:t>бодный доступ, пациент за пациентом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BE79AD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Принципы измерения</w:t>
            </w:r>
          </w:p>
        </w:tc>
        <w:tc>
          <w:tcPr>
            <w:tcW w:w="9008" w:type="dxa"/>
          </w:tcPr>
          <w:p w:rsidR="006A1639" w:rsidRPr="006A1639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Абсорбционная фотометрия,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турбидиметрия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потенциометрия (опция).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BE79AD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калибровок</w:t>
            </w:r>
          </w:p>
        </w:tc>
        <w:tc>
          <w:tcPr>
            <w:tcW w:w="9008" w:type="dxa"/>
          </w:tcPr>
          <w:p w:rsidR="006A1639" w:rsidRPr="007436C0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По, линейный (в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мультиточечный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Logit</w:t>
            </w:r>
            <w:proofErr w:type="spellEnd"/>
            <w:r w:rsidRPr="007436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экспоненциальный, кубический сплайн, полиноминальный, от точки к точке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BE79AD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фотометрических тестов в час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биреагентных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монореагентных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методик</w:t>
            </w:r>
          </w:p>
        </w:tc>
        <w:tc>
          <w:tcPr>
            <w:tcW w:w="9008" w:type="dxa"/>
          </w:tcPr>
          <w:p w:rsidR="006A1639" w:rsidRPr="006A1639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200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BE79AD" w:rsidRDefault="00BE79AD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производительность с ионоселективным блоком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ISE</w:t>
            </w:r>
            <w:r w:rsidRPr="00BE79A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 в час</w:t>
            </w:r>
          </w:p>
        </w:tc>
        <w:tc>
          <w:tcPr>
            <w:tcW w:w="9008" w:type="dxa"/>
          </w:tcPr>
          <w:p w:rsidR="006A1639" w:rsidRPr="006A1639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360 (опция)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BE79AD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Типы образцов</w:t>
            </w:r>
          </w:p>
        </w:tc>
        <w:tc>
          <w:tcPr>
            <w:tcW w:w="9008" w:type="dxa"/>
          </w:tcPr>
          <w:p w:rsidR="006A1639" w:rsidRPr="006A1639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Сыворотка крови, плазма крови, моча, ликвор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выполняемых одновременно тестов на борту</w:t>
            </w:r>
          </w:p>
        </w:tc>
        <w:tc>
          <w:tcPr>
            <w:tcW w:w="9008" w:type="dxa"/>
          </w:tcPr>
          <w:p w:rsidR="006A1639" w:rsidRPr="007436C0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48 + 4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(опция)</w:t>
            </w:r>
          </w:p>
        </w:tc>
      </w:tr>
      <w:tr w:rsidR="007436C0" w:rsidTr="005C0F81">
        <w:tc>
          <w:tcPr>
            <w:tcW w:w="675" w:type="dxa"/>
          </w:tcPr>
          <w:p w:rsidR="007436C0" w:rsidRDefault="007436C0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7436C0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инкубации</w:t>
            </w:r>
          </w:p>
        </w:tc>
        <w:tc>
          <w:tcPr>
            <w:tcW w:w="9008" w:type="dxa"/>
          </w:tcPr>
          <w:p w:rsidR="007436C0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с одним реагентом не более 11 минут</w:t>
            </w:r>
          </w:p>
          <w:p w:rsidR="007436C0" w:rsidRPr="007436C0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анализ с двумя реагентами не более 5 мин 6 сек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436C0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+ 5 мин 24 сек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436C0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 работы анализатора</w:t>
            </w:r>
          </w:p>
        </w:tc>
        <w:tc>
          <w:tcPr>
            <w:tcW w:w="9008" w:type="dxa"/>
          </w:tcPr>
          <w:p w:rsidR="006A1639" w:rsidRPr="007436C0" w:rsidRDefault="007436C0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18 секунд</w:t>
            </w:r>
          </w:p>
        </w:tc>
      </w:tr>
      <w:tr w:rsidR="006A1639" w:rsidTr="005C0F81">
        <w:tc>
          <w:tcPr>
            <w:tcW w:w="675" w:type="dxa"/>
          </w:tcPr>
          <w:p w:rsidR="006A1639" w:rsidRDefault="006A1639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A1639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реакционный объем</w:t>
            </w:r>
          </w:p>
        </w:tc>
        <w:tc>
          <w:tcPr>
            <w:tcW w:w="9008" w:type="dxa"/>
          </w:tcPr>
          <w:p w:rsidR="006A1639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180 мкл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реакционный объем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550 мкл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кювет в реакционной карусели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45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кювет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Автоматическая промывочная система. Удаление отходов после окончания реакции 1 шаг, промывка кювет отмывочным раствором 1 шаг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деионизованной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водой 4 шага, удаление остатка жидкости с сушкой 2 шага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кювет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Кварцевое стекло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7436C0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Наборы кювет </w:t>
            </w:r>
            <w:r w:rsidR="00622403">
              <w:rPr>
                <w:rFonts w:ascii="Times New Roman" w:hAnsi="Times New Roman" w:cs="Times New Roman"/>
                <w:sz w:val="24"/>
                <w:szCs w:val="24"/>
              </w:rPr>
              <w:t>многоразовые взаимозаменяемые со сроком службы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 лет</w:t>
            </w:r>
          </w:p>
        </w:tc>
      </w:tr>
      <w:tr w:rsidR="00BE79AD" w:rsidTr="005C0F81">
        <w:tc>
          <w:tcPr>
            <w:tcW w:w="675" w:type="dxa"/>
          </w:tcPr>
          <w:p w:rsidR="00BE79AD" w:rsidRDefault="00BE79AD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BE79AD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переполняемости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кювет</w:t>
            </w:r>
          </w:p>
        </w:tc>
        <w:tc>
          <w:tcPr>
            <w:tcW w:w="9008" w:type="dxa"/>
          </w:tcPr>
          <w:p w:rsidR="00BE79AD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роторов</w:t>
            </w:r>
          </w:p>
        </w:tc>
        <w:tc>
          <w:tcPr>
            <w:tcW w:w="9008" w:type="dxa"/>
          </w:tcPr>
          <w:p w:rsidR="00622403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трех независимых: ротор для образцов, ротор для реагентов, ротор реакционный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температуры в реакционной карусели</w:t>
            </w:r>
          </w:p>
        </w:tc>
        <w:tc>
          <w:tcPr>
            <w:tcW w:w="9008" w:type="dxa"/>
          </w:tcPr>
          <w:p w:rsidR="00622403" w:rsidRPr="006A1639" w:rsidRDefault="0062240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Путем непосредственного нагрева с электронным регулированием и выводом температуры на дисплей.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Температура инкубационного ротора</w:t>
            </w:r>
          </w:p>
        </w:tc>
        <w:tc>
          <w:tcPr>
            <w:tcW w:w="9008" w:type="dxa"/>
          </w:tcPr>
          <w:p w:rsidR="00622403" w:rsidRPr="006A1639" w:rsidRDefault="00D42075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хуже 37±0,2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°С</w:t>
            </w:r>
            <w:proofErr w:type="gramEnd"/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Карусель для реагентов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50 позиций для реагентов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емкости для Реагента 1 объем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50 мл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емкости для Реагента 2 объем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20 мл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использования емкостей для реагента объемом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мл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каруселей с реактивами и образцами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Поворотная платформа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A1639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Охлаждение карусели и образцами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Идентификация реагента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идентификационному номеру, по штрих-коду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Карусель для образцов</w:t>
            </w:r>
          </w:p>
        </w:tc>
        <w:tc>
          <w:tcPr>
            <w:tcW w:w="9008" w:type="dxa"/>
          </w:tcPr>
          <w:p w:rsidR="00622403" w:rsidRPr="00D42075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39 позиций. Внешнее кольцо не менее 15 позиций,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серднее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15 позиций и внутреннее не менее 9 позиций для бланков, контролей, стандартов, калибраторов 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растворов. Возможность размещения образцов в любой позиции карусели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P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образцы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Возможность размещения в любом месте карусели для образцов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Используемые пробирки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Вакуумные пробирки для забора крови, чашечки для образцов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дозаторов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Один дозатор с детектором уровня жидкости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дозатора от повреждений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помощи системы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детекции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обнаружения препятствий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уровня жидкости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Устройством дозирования реактивов и образцов при помощи емкостного датчика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D42075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Реак</w:t>
            </w:r>
            <w:r w:rsidR="00622403">
              <w:rPr>
                <w:rFonts w:ascii="Times New Roman" w:hAnsi="Times New Roman" w:cs="Times New Roman"/>
                <w:sz w:val="24"/>
                <w:szCs w:val="24"/>
              </w:rPr>
              <w:t>тивы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оставшегося объема реактива и количества тестов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62240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Дозирование образцов и реагентов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Прецизионным поршнем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Дозируемый объем реактива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хуже от 50 до 300 мкл (1 мкл/шаг) для 1-го реактива и 10-200 мкл (1мкл/шаг) для 2-го реактива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Реагентов на тест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мкл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манипулятора от механических повреждений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Механико-оптическим датчиком удара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объем дозирования образца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2 мкл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объем дозирования образца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70 мкл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дозирования образца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0,1 мкл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дозаторов для образца и реагента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детекции</w:t>
            </w:r>
            <w:proofErr w:type="spellEnd"/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Фотометрическая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измерение поглощения по 1 или 2 длинам волн. Источник света галогенная лампа.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длин волн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Светофильтры не менее 8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Рабочие длины волн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хуже 340, 405, 505, 546, 578, 600, 660, 700 нм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Перемешивающее устройство реакционной смеси (миксер с возможностью выбора</w:t>
            </w:r>
            <w:proofErr w:type="gramEnd"/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 скоростей вращения</w:t>
            </w:r>
          </w:p>
        </w:tc>
      </w:tr>
      <w:tr w:rsidR="00622403" w:rsidTr="005C0F81">
        <w:tc>
          <w:tcPr>
            <w:tcW w:w="675" w:type="dxa"/>
          </w:tcPr>
          <w:p w:rsidR="00622403" w:rsidRDefault="00622403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622403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 воды</w:t>
            </w:r>
          </w:p>
        </w:tc>
        <w:tc>
          <w:tcPr>
            <w:tcW w:w="9008" w:type="dxa"/>
          </w:tcPr>
          <w:p w:rsidR="00622403" w:rsidRPr="006A1639" w:rsidRDefault="00D42075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6л/час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Промывка иглы дозатора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Регулярная двойная (внутренняя и наружн</w:t>
            </w:r>
            <w:r w:rsidR="00D42075">
              <w:rPr>
                <w:rFonts w:ascii="Times New Roman" w:hAnsi="Times New Roman" w:cs="Times New Roman"/>
                <w:sz w:val="24"/>
                <w:szCs w:val="24"/>
              </w:rPr>
              <w:t>ая)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питания от сети</w:t>
            </w:r>
          </w:p>
        </w:tc>
        <w:tc>
          <w:tcPr>
            <w:tcW w:w="9008" w:type="dxa"/>
          </w:tcPr>
          <w:p w:rsidR="005C0F81" w:rsidRPr="006A1639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207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10%, 50 Гц </w:t>
            </w:r>
            <w:r w:rsidR="00D42075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компьютер с монитором, клавиатурой, мышью и принтером для работы с прибором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компьютеру</w:t>
            </w:r>
          </w:p>
        </w:tc>
        <w:tc>
          <w:tcPr>
            <w:tcW w:w="9008" w:type="dxa"/>
          </w:tcPr>
          <w:p w:rsidR="005C0F81" w:rsidRPr="00863B13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</w:t>
            </w:r>
            <w:r w:rsidRPr="00863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4 Гб, жесткий диск не менее 500 Гб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меню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уровней доступа пользователя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 информации</w:t>
            </w:r>
          </w:p>
        </w:tc>
        <w:tc>
          <w:tcPr>
            <w:tcW w:w="9008" w:type="dxa"/>
          </w:tcPr>
          <w:p w:rsidR="005C0F81" w:rsidRPr="006A1639" w:rsidRDefault="00863B13" w:rsidP="0086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статуса образца в режиме реального времени с использованием цветовой кодировки.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Встроенная программа контроля качества с отслеживанием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3-х уровней контрольного материала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863B13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C0F81">
              <w:rPr>
                <w:rFonts w:ascii="Times New Roman" w:hAnsi="Times New Roman" w:cs="Times New Roman"/>
                <w:sz w:val="24"/>
                <w:szCs w:val="24"/>
              </w:rPr>
              <w:t>озможность программирования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 виртуальных каруселей для образцов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Разведение образцов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автоматичнское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превышении допустимого диапазона в процессе измерении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озможность увеличения или уменьшения дозируемого объема после перезапуска. Возможность выполнения разведения в интервале.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 2 до 150 раз на борту прибора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регистрируемых типов контрольных образцов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4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количества калибраторов с отображением на экране калибровочной кривой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10 точек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Вывод результатов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Печать данных в табличном или графическом формате на внешнем принтере. Поиск данных по заданным параметрам. Возможность редактирования бланков для вывода результатов на печать по пациентам или тестам.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изменения оптической плотности (экстинкции) во времени.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 основных узлов анализатора</w:t>
            </w:r>
          </w:p>
        </w:tc>
        <w:tc>
          <w:tcPr>
            <w:tcW w:w="9008" w:type="dxa"/>
          </w:tcPr>
          <w:p w:rsidR="005C0F81" w:rsidRPr="006A1639" w:rsidRDefault="00863B13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Автоматическое. Мониторинг состояния всех датчиков, лампы, насосов, заполнения системы, температуры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реакционном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реагентном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модулях.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Резервное копирование данных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и селективное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защиты в процессе измерений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Остановка движения манипулятора при нарушении регламента измерений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прогрева и подготовки прибора к анализу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5 минут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исполнения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Настольный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Габариты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900мм * 800мм * 600 мм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120 кг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P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F81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Комплектация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Автоматический биохимический анализатор для клинических исследований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Стартовый набор реагентов</w:t>
            </w:r>
          </w:p>
        </w:tc>
        <w:tc>
          <w:tcPr>
            <w:tcW w:w="9008" w:type="dxa"/>
          </w:tcPr>
          <w:p w:rsidR="005C0F81" w:rsidRPr="006A1639" w:rsidRDefault="004F0CAB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(не менее 1 реагента на каждый вид исследования</w:t>
            </w:r>
            <w:r w:rsidR="00881171"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proofErr w:type="gramStart"/>
            <w:r w:rsidR="00881171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  <w:proofErr w:type="gramEnd"/>
            <w:r w:rsidR="00881171">
              <w:rPr>
                <w:rFonts w:ascii="Times New Roman" w:hAnsi="Times New Roman" w:cs="Times New Roman"/>
                <w:sz w:val="24"/>
                <w:szCs w:val="24"/>
              </w:rPr>
              <w:t xml:space="preserve">, проводимых на </w:t>
            </w:r>
            <w:proofErr w:type="spellStart"/>
            <w:r w:rsidR="00881171">
              <w:rPr>
                <w:rFonts w:ascii="Times New Roman" w:hAnsi="Times New Roman" w:cs="Times New Roman"/>
                <w:sz w:val="24"/>
                <w:szCs w:val="24"/>
              </w:rPr>
              <w:t>анлизаторе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пользователя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русском языке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 персональный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  <w:tr w:rsidR="005C0F81" w:rsidTr="005C0F81">
        <w:tc>
          <w:tcPr>
            <w:tcW w:w="675" w:type="dxa"/>
          </w:tcPr>
          <w:p w:rsidR="005C0F81" w:rsidRDefault="005C0F81" w:rsidP="00E97F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5C0F81" w:rsidRDefault="005C0F81" w:rsidP="00D420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 лазерный</w:t>
            </w:r>
          </w:p>
        </w:tc>
        <w:tc>
          <w:tcPr>
            <w:tcW w:w="9008" w:type="dxa"/>
          </w:tcPr>
          <w:p w:rsidR="005C0F81" w:rsidRPr="006A1639" w:rsidRDefault="005C0F81" w:rsidP="00504E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</w:tr>
    </w:tbl>
    <w:p w:rsidR="00E97F8A" w:rsidRDefault="00E97F8A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Необходимо гарантий</w:t>
      </w:r>
      <w:r w:rsidR="006017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ное сервисное обслуживание МТ </w:t>
      </w:r>
      <w:r w:rsidR="00FF355D">
        <w:rPr>
          <w:rFonts w:ascii="Times New Roman" w:eastAsia="Calibri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месяц</w:t>
      </w:r>
      <w:r w:rsidR="00FF355D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CE676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Плановое техническое обслуживание должно производиться не реже чем 1 раз в квартал.</w:t>
      </w:r>
      <w:r w:rsidR="006239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Работы по техническому обслуживанию выполняются в соответствии с требованиями эксплуатационной документации и должны включать в себя: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отработавших ресурс составных частей;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замену или восстановление отдельных частей МТ;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настройку и регулировку изделия, специфические для данного изделия работы;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чистку, смазку и при необходимости перебор</w:t>
      </w:r>
      <w:r w:rsidR="00D57226">
        <w:rPr>
          <w:rFonts w:ascii="Times New Roman" w:eastAsia="Calibri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 основных механизмов и узлов;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- удаление пыли, грязи и следов коррозии и окисления с наружных и внутренних поверхностей корпуса изделия его составных частей (с частичной блочно-узловой разборкой);</w:t>
      </w:r>
    </w:p>
    <w:p w:rsidR="00DC1590" w:rsidRDefault="00DC159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6C60" w:rsidRDefault="00306C60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стоимость оборудования входит обучение персонала, монтаж и откладка оборудования. </w:t>
      </w: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ED3FF6" w:rsidP="00306C60">
      <w:pPr>
        <w:tabs>
          <w:tab w:val="right" w:pos="216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D3FF6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</w:t>
      </w:r>
      <w:r w:rsidR="00ED3FF6" w:rsidRPr="00A97971">
        <w:rPr>
          <w:rFonts w:ascii="Times New Roman" w:hAnsi="Times New Roman"/>
          <w:b/>
          <w:sz w:val="24"/>
          <w:szCs w:val="24"/>
        </w:rPr>
        <w:t>Главный врач</w:t>
      </w:r>
      <w:r w:rsidR="00ED3FF6"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Г.А. </w:t>
      </w:r>
      <w:proofErr w:type="spellStart"/>
      <w:r>
        <w:rPr>
          <w:rFonts w:ascii="Times New Roman" w:hAnsi="Times New Roman"/>
          <w:b/>
          <w:sz w:val="24"/>
          <w:szCs w:val="24"/>
        </w:rPr>
        <w:t>Маметова</w:t>
      </w:r>
      <w:proofErr w:type="spellEnd"/>
    </w:p>
    <w:p w:rsidR="00994B1A" w:rsidRDefault="00994B1A" w:rsidP="00994B1A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 w:rsidRPr="00A97971">
        <w:rPr>
          <w:rFonts w:ascii="Times New Roman" w:hAnsi="Times New Roman"/>
          <w:b/>
          <w:sz w:val="24"/>
          <w:szCs w:val="24"/>
        </w:rPr>
        <w:t>КГП на ПХВ «</w:t>
      </w:r>
      <w:r w:rsidR="00ED3FF6">
        <w:rPr>
          <w:rFonts w:ascii="Times New Roman" w:hAnsi="Times New Roman"/>
          <w:b/>
          <w:sz w:val="24"/>
          <w:szCs w:val="24"/>
        </w:rPr>
        <w:t>Первая городская больница</w:t>
      </w:r>
      <w:r w:rsidR="00ED3FF6" w:rsidRPr="00A97971">
        <w:rPr>
          <w:rFonts w:ascii="Times New Roman" w:hAnsi="Times New Roman"/>
          <w:b/>
          <w:sz w:val="24"/>
          <w:szCs w:val="24"/>
        </w:rPr>
        <w:t>»</w:t>
      </w:r>
      <w:r w:rsidR="00ED3FF6">
        <w:rPr>
          <w:rFonts w:ascii="Times New Roman" w:hAnsi="Times New Roman"/>
          <w:b/>
          <w:sz w:val="24"/>
          <w:szCs w:val="24"/>
        </w:rPr>
        <w:t xml:space="preserve"> </w:t>
      </w:r>
    </w:p>
    <w:p w:rsidR="00ED3FF6" w:rsidRPr="00A97971" w:rsidRDefault="00994B1A" w:rsidP="00ED3FF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ED3FF6">
        <w:rPr>
          <w:rFonts w:ascii="Times New Roman" w:hAnsi="Times New Roman"/>
          <w:b/>
          <w:sz w:val="24"/>
          <w:szCs w:val="24"/>
        </w:rPr>
        <w:t>КГУ «УЗ акимата СКО»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ED3FF6">
        <w:rPr>
          <w:rFonts w:ascii="Times New Roman" w:hAnsi="Times New Roman"/>
          <w:b/>
          <w:sz w:val="24"/>
          <w:szCs w:val="24"/>
        </w:rPr>
        <w:t xml:space="preserve">           </w:t>
      </w:r>
      <w:r w:rsidR="00ED3FF6" w:rsidRPr="00A97971">
        <w:rPr>
          <w:rFonts w:ascii="Times New Roman" w:hAnsi="Times New Roman"/>
          <w:b/>
          <w:sz w:val="24"/>
          <w:szCs w:val="24"/>
        </w:rPr>
        <w:t xml:space="preserve">       </w:t>
      </w:r>
    </w:p>
    <w:p w:rsidR="00306C60" w:rsidRPr="006E22B7" w:rsidRDefault="00306C60" w:rsidP="006E22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06C60" w:rsidRPr="006E22B7" w:rsidSect="00EA4CF3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E22B7"/>
    <w:rsid w:val="00066F33"/>
    <w:rsid w:val="000958C2"/>
    <w:rsid w:val="000A2AA8"/>
    <w:rsid w:val="000A6BB2"/>
    <w:rsid w:val="0012010D"/>
    <w:rsid w:val="001E12D9"/>
    <w:rsid w:val="001E1E21"/>
    <w:rsid w:val="00200AD1"/>
    <w:rsid w:val="00241B2D"/>
    <w:rsid w:val="002B5667"/>
    <w:rsid w:val="002C4911"/>
    <w:rsid w:val="002F0651"/>
    <w:rsid w:val="00306C60"/>
    <w:rsid w:val="0032706C"/>
    <w:rsid w:val="0037586A"/>
    <w:rsid w:val="003905EE"/>
    <w:rsid w:val="003B365F"/>
    <w:rsid w:val="003C3E14"/>
    <w:rsid w:val="003E0EA3"/>
    <w:rsid w:val="003E2CBF"/>
    <w:rsid w:val="00463B1C"/>
    <w:rsid w:val="00483D96"/>
    <w:rsid w:val="0049077F"/>
    <w:rsid w:val="004B1F81"/>
    <w:rsid w:val="004F0CAB"/>
    <w:rsid w:val="00504E55"/>
    <w:rsid w:val="005177E1"/>
    <w:rsid w:val="00572599"/>
    <w:rsid w:val="005C0F81"/>
    <w:rsid w:val="005E0179"/>
    <w:rsid w:val="005F1E1B"/>
    <w:rsid w:val="005F7362"/>
    <w:rsid w:val="00601711"/>
    <w:rsid w:val="00622403"/>
    <w:rsid w:val="006239F3"/>
    <w:rsid w:val="00693CA5"/>
    <w:rsid w:val="006A1639"/>
    <w:rsid w:val="006E22B7"/>
    <w:rsid w:val="007436C0"/>
    <w:rsid w:val="007674B4"/>
    <w:rsid w:val="00790E51"/>
    <w:rsid w:val="007A03B5"/>
    <w:rsid w:val="007E44D0"/>
    <w:rsid w:val="00843F8A"/>
    <w:rsid w:val="00863B13"/>
    <w:rsid w:val="00881171"/>
    <w:rsid w:val="00892F2A"/>
    <w:rsid w:val="00936EB4"/>
    <w:rsid w:val="00994B1A"/>
    <w:rsid w:val="00B56F12"/>
    <w:rsid w:val="00BB1111"/>
    <w:rsid w:val="00BE6E0A"/>
    <w:rsid w:val="00BE79AD"/>
    <w:rsid w:val="00BF3E2F"/>
    <w:rsid w:val="00C013E7"/>
    <w:rsid w:val="00CB1715"/>
    <w:rsid w:val="00CD458A"/>
    <w:rsid w:val="00CE6762"/>
    <w:rsid w:val="00D20174"/>
    <w:rsid w:val="00D42075"/>
    <w:rsid w:val="00D57226"/>
    <w:rsid w:val="00D91460"/>
    <w:rsid w:val="00DC0291"/>
    <w:rsid w:val="00DC1590"/>
    <w:rsid w:val="00DD5B70"/>
    <w:rsid w:val="00DE6DEE"/>
    <w:rsid w:val="00E36DDA"/>
    <w:rsid w:val="00E574DC"/>
    <w:rsid w:val="00E97F8A"/>
    <w:rsid w:val="00EA4CF3"/>
    <w:rsid w:val="00ED3FF6"/>
    <w:rsid w:val="00EF6B53"/>
    <w:rsid w:val="00EF7955"/>
    <w:rsid w:val="00F61F1A"/>
    <w:rsid w:val="00F77407"/>
    <w:rsid w:val="00F8292B"/>
    <w:rsid w:val="00FE7A7C"/>
    <w:rsid w:val="00FF355D"/>
    <w:rsid w:val="00FF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22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link w:val="a5"/>
    <w:uiPriority w:val="1"/>
    <w:locked/>
    <w:rsid w:val="00E97F8A"/>
    <w:rPr>
      <w:rFonts w:ascii="Calibri" w:hAnsi="Calibri"/>
      <w:lang w:eastAsia="ru-RU"/>
    </w:rPr>
  </w:style>
  <w:style w:type="paragraph" w:styleId="a5">
    <w:name w:val="No Spacing"/>
    <w:link w:val="a4"/>
    <w:uiPriority w:val="1"/>
    <w:qFormat/>
    <w:rsid w:val="00E97F8A"/>
    <w:pPr>
      <w:spacing w:after="0" w:line="240" w:lineRule="auto"/>
    </w:pPr>
    <w:rPr>
      <w:rFonts w:ascii="Calibri" w:hAnsi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1CBCC-9101-448B-875F-40351218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4</Pages>
  <Words>1088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buh7</dc:creator>
  <cp:lastModifiedBy>buh7</cp:lastModifiedBy>
  <cp:revision>55</cp:revision>
  <cp:lastPrinted>2018-03-03T09:26:00Z</cp:lastPrinted>
  <dcterms:created xsi:type="dcterms:W3CDTF">2017-03-30T09:16:00Z</dcterms:created>
  <dcterms:modified xsi:type="dcterms:W3CDTF">2018-03-05T04:08:00Z</dcterms:modified>
</cp:coreProperties>
</file>