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50BB6" w:rsidRDefault="00C27B79" w:rsidP="00C27B79">
      <w:pPr>
        <w:ind w:firstLine="567"/>
        <w:jc w:val="center"/>
        <w:rPr>
          <w:b/>
          <w:bCs/>
          <w:i/>
          <w:iCs/>
          <w:sz w:val="24"/>
          <w:szCs w:val="24"/>
        </w:rPr>
      </w:pPr>
      <w:r w:rsidRPr="00E50BB6">
        <w:rPr>
          <w:b/>
          <w:sz w:val="24"/>
          <w:szCs w:val="24"/>
        </w:rPr>
        <w:t xml:space="preserve">Протокол итогов закупа </w:t>
      </w:r>
      <w:r w:rsidR="00421FDF" w:rsidRPr="00E50BB6">
        <w:rPr>
          <w:b/>
          <w:sz w:val="24"/>
          <w:szCs w:val="24"/>
        </w:rPr>
        <w:t>по закупу лекарственных средств и изделий медицинского назначения</w:t>
      </w:r>
    </w:p>
    <w:p w:rsidR="00C27B79" w:rsidRPr="00E50BB6" w:rsidRDefault="00C27B79" w:rsidP="00C27B79">
      <w:pPr>
        <w:ind w:firstLine="567"/>
        <w:jc w:val="center"/>
        <w:rPr>
          <w:b/>
          <w:sz w:val="24"/>
          <w:szCs w:val="24"/>
        </w:rPr>
      </w:pPr>
      <w:r w:rsidRPr="00E50BB6">
        <w:rPr>
          <w:b/>
          <w:sz w:val="24"/>
          <w:szCs w:val="24"/>
        </w:rPr>
        <w:t>способом запроса ценовых предложений</w:t>
      </w:r>
      <w:r w:rsidR="002B76A6">
        <w:rPr>
          <w:b/>
          <w:sz w:val="24"/>
          <w:szCs w:val="24"/>
        </w:rPr>
        <w:t xml:space="preserve"> №</w:t>
      </w:r>
      <w:r w:rsidR="005055C4">
        <w:rPr>
          <w:b/>
          <w:sz w:val="24"/>
          <w:szCs w:val="24"/>
        </w:rPr>
        <w:t>22</w:t>
      </w:r>
    </w:p>
    <w:p w:rsidR="008C2B1F" w:rsidRPr="00E50BB6" w:rsidRDefault="008C2B1F" w:rsidP="00C27B79">
      <w:pPr>
        <w:ind w:firstLine="567"/>
        <w:jc w:val="center"/>
        <w:rPr>
          <w:b/>
          <w:sz w:val="24"/>
          <w:szCs w:val="24"/>
        </w:rPr>
      </w:pPr>
    </w:p>
    <w:p w:rsidR="00C27B79" w:rsidRPr="00E50BB6" w:rsidRDefault="00C27B79" w:rsidP="00421FDF">
      <w:pPr>
        <w:jc w:val="center"/>
        <w:rPr>
          <w:b/>
          <w:bCs/>
          <w:color w:val="000000"/>
          <w:sz w:val="24"/>
          <w:szCs w:val="24"/>
        </w:rPr>
      </w:pPr>
      <w:r w:rsidRPr="00E50BB6">
        <w:rPr>
          <w:b/>
          <w:bCs/>
          <w:color w:val="000000"/>
          <w:sz w:val="24"/>
          <w:szCs w:val="24"/>
        </w:rPr>
        <w:t>г</w:t>
      </w:r>
      <w:r w:rsidR="00421FDF" w:rsidRPr="00E50BB6">
        <w:rPr>
          <w:b/>
          <w:bCs/>
          <w:color w:val="000000"/>
          <w:sz w:val="24"/>
          <w:szCs w:val="24"/>
        </w:rPr>
        <w:t>. П</w:t>
      </w:r>
      <w:r w:rsidRPr="00E50BB6">
        <w:rPr>
          <w:b/>
          <w:bCs/>
          <w:color w:val="000000"/>
          <w:sz w:val="24"/>
          <w:szCs w:val="24"/>
        </w:rPr>
        <w:t xml:space="preserve">етропавловск             </w:t>
      </w:r>
      <w:r w:rsidR="00421FDF" w:rsidRPr="00E50BB6">
        <w:rPr>
          <w:b/>
          <w:bCs/>
          <w:color w:val="000000"/>
          <w:sz w:val="24"/>
          <w:szCs w:val="24"/>
        </w:rPr>
        <w:t xml:space="preserve">                                                                 </w:t>
      </w:r>
      <w:r w:rsidRPr="00E50BB6">
        <w:rPr>
          <w:b/>
          <w:bCs/>
          <w:color w:val="000000"/>
          <w:sz w:val="24"/>
          <w:szCs w:val="24"/>
        </w:rPr>
        <w:t xml:space="preserve">                        </w:t>
      </w:r>
      <w:r w:rsidR="00421FDF" w:rsidRPr="00E50BB6">
        <w:rPr>
          <w:b/>
          <w:bCs/>
          <w:color w:val="000000"/>
          <w:sz w:val="24"/>
          <w:szCs w:val="24"/>
        </w:rPr>
        <w:t xml:space="preserve">                     </w:t>
      </w:r>
      <w:r w:rsidR="006639BF" w:rsidRPr="00E50BB6">
        <w:rPr>
          <w:b/>
          <w:bCs/>
          <w:color w:val="000000"/>
          <w:sz w:val="24"/>
          <w:szCs w:val="24"/>
        </w:rPr>
        <w:t xml:space="preserve">              </w:t>
      </w:r>
      <w:r w:rsidR="00421FDF" w:rsidRPr="00E50BB6">
        <w:rPr>
          <w:b/>
          <w:bCs/>
          <w:color w:val="000000"/>
          <w:sz w:val="24"/>
          <w:szCs w:val="24"/>
        </w:rPr>
        <w:t xml:space="preserve">            </w:t>
      </w:r>
      <w:r w:rsidRPr="00E50BB6">
        <w:rPr>
          <w:b/>
          <w:bCs/>
          <w:color w:val="000000"/>
          <w:sz w:val="24"/>
          <w:szCs w:val="24"/>
        </w:rPr>
        <w:t xml:space="preserve">                                   </w:t>
      </w:r>
      <w:r w:rsidR="00394178" w:rsidRPr="00E50BB6">
        <w:rPr>
          <w:b/>
          <w:bCs/>
          <w:color w:val="000000"/>
          <w:sz w:val="24"/>
          <w:szCs w:val="24"/>
        </w:rPr>
        <w:t xml:space="preserve">Дата: </w:t>
      </w:r>
      <w:bookmarkStart w:id="0" w:name="_GoBack"/>
      <w:r w:rsidR="00F62891">
        <w:rPr>
          <w:b/>
          <w:bCs/>
          <w:color w:val="000000"/>
          <w:sz w:val="24"/>
          <w:szCs w:val="24"/>
        </w:rPr>
        <w:t>0</w:t>
      </w:r>
      <w:r w:rsidR="005055C4">
        <w:rPr>
          <w:b/>
          <w:bCs/>
          <w:color w:val="000000"/>
          <w:sz w:val="24"/>
          <w:szCs w:val="24"/>
        </w:rPr>
        <w:t>8</w:t>
      </w:r>
      <w:r w:rsidR="00EB65B2" w:rsidRPr="00E50BB6">
        <w:rPr>
          <w:b/>
          <w:bCs/>
          <w:sz w:val="24"/>
          <w:szCs w:val="24"/>
        </w:rPr>
        <w:t>.0</w:t>
      </w:r>
      <w:r w:rsidR="00D524F7">
        <w:rPr>
          <w:b/>
          <w:bCs/>
          <w:sz w:val="24"/>
          <w:szCs w:val="24"/>
        </w:rPr>
        <w:t>6</w:t>
      </w:r>
      <w:r w:rsidR="00EB65B2" w:rsidRPr="00E50BB6">
        <w:rPr>
          <w:b/>
          <w:bCs/>
          <w:sz w:val="24"/>
          <w:szCs w:val="24"/>
        </w:rPr>
        <w:t>.2018г.</w:t>
      </w:r>
      <w:bookmarkEnd w:id="0"/>
    </w:p>
    <w:p w:rsidR="00C27B79" w:rsidRPr="00E50BB6" w:rsidRDefault="00C27B79" w:rsidP="00C27B79">
      <w:pPr>
        <w:rPr>
          <w:bCs/>
          <w:color w:val="000000"/>
          <w:sz w:val="24"/>
          <w:szCs w:val="24"/>
        </w:rPr>
      </w:pPr>
    </w:p>
    <w:p w:rsidR="00C27B79" w:rsidRPr="00E50BB6" w:rsidRDefault="00036153" w:rsidP="00C27B79">
      <w:pPr>
        <w:autoSpaceDE w:val="0"/>
        <w:autoSpaceDN w:val="0"/>
        <w:adjustRightInd w:val="0"/>
        <w:jc w:val="both"/>
        <w:rPr>
          <w:bCs/>
          <w:sz w:val="24"/>
          <w:szCs w:val="24"/>
        </w:rPr>
      </w:pPr>
      <w:r w:rsidRPr="00E50BB6">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50BB6">
        <w:rPr>
          <w:sz w:val="24"/>
          <w:szCs w:val="24"/>
        </w:rPr>
        <w:t>Первая городская</w:t>
      </w:r>
      <w:r w:rsidRPr="00E50BB6">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50BB6">
        <w:rPr>
          <w:sz w:val="24"/>
          <w:szCs w:val="24"/>
        </w:rPr>
        <w:t>г</w:t>
      </w:r>
      <w:proofErr w:type="gramEnd"/>
      <w:r w:rsidRPr="00E50BB6">
        <w:rPr>
          <w:sz w:val="24"/>
          <w:szCs w:val="24"/>
        </w:rPr>
        <w:t xml:space="preserve">. Петропавловск, ул. </w:t>
      </w:r>
      <w:proofErr w:type="spellStart"/>
      <w:r w:rsidR="00421FDF" w:rsidRPr="00E50BB6">
        <w:rPr>
          <w:sz w:val="24"/>
          <w:szCs w:val="24"/>
        </w:rPr>
        <w:t>Сатпаева</w:t>
      </w:r>
      <w:proofErr w:type="spellEnd"/>
      <w:r w:rsidRPr="00E50BB6">
        <w:rPr>
          <w:sz w:val="24"/>
          <w:szCs w:val="24"/>
        </w:rPr>
        <w:t>,</w:t>
      </w:r>
      <w:r w:rsidR="00421FDF" w:rsidRPr="00E50BB6">
        <w:rPr>
          <w:sz w:val="24"/>
          <w:szCs w:val="24"/>
        </w:rPr>
        <w:t xml:space="preserve"> </w:t>
      </w:r>
      <w:r w:rsidRPr="00E50BB6">
        <w:rPr>
          <w:sz w:val="24"/>
          <w:szCs w:val="24"/>
        </w:rPr>
        <w:t>3</w:t>
      </w:r>
      <w:r w:rsidR="00421FDF" w:rsidRPr="00E50BB6">
        <w:rPr>
          <w:sz w:val="24"/>
          <w:szCs w:val="24"/>
        </w:rPr>
        <w:t>.</w:t>
      </w:r>
    </w:p>
    <w:p w:rsidR="00036153" w:rsidRPr="00E50BB6" w:rsidRDefault="00036153" w:rsidP="00C27B79">
      <w:pPr>
        <w:autoSpaceDE w:val="0"/>
        <w:autoSpaceDN w:val="0"/>
        <w:adjustRightInd w:val="0"/>
        <w:jc w:val="center"/>
        <w:rPr>
          <w:bCs/>
          <w:sz w:val="24"/>
          <w:szCs w:val="24"/>
        </w:rPr>
      </w:pPr>
    </w:p>
    <w:p w:rsidR="00C27B79" w:rsidRPr="00E50BB6" w:rsidRDefault="00C27B79" w:rsidP="00C27B79">
      <w:pPr>
        <w:autoSpaceDE w:val="0"/>
        <w:autoSpaceDN w:val="0"/>
        <w:adjustRightInd w:val="0"/>
        <w:jc w:val="center"/>
        <w:rPr>
          <w:sz w:val="24"/>
          <w:szCs w:val="24"/>
        </w:rPr>
      </w:pPr>
      <w:r w:rsidRPr="00E50BB6">
        <w:rPr>
          <w:bCs/>
          <w:sz w:val="24"/>
          <w:szCs w:val="24"/>
        </w:rPr>
        <w:t>ПЕРЕЧЕНЬ ЗАКУПАЕМЫХ ТОВАРОВ</w:t>
      </w:r>
    </w:p>
    <w:p w:rsidR="006C5FB9" w:rsidRPr="00E50BB6" w:rsidRDefault="006C5FB9" w:rsidP="006639BF">
      <w:pPr>
        <w:autoSpaceDE w:val="0"/>
        <w:autoSpaceDN w:val="0"/>
        <w:adjustRightInd w:val="0"/>
        <w:spacing w:line="240" w:lineRule="atLeast"/>
        <w:rPr>
          <w:color w:val="000000"/>
          <w:sz w:val="24"/>
          <w:szCs w:val="24"/>
        </w:rPr>
      </w:pPr>
    </w:p>
    <w:tbl>
      <w:tblPr>
        <w:tblW w:w="5000" w:type="pct"/>
        <w:jc w:val="center"/>
        <w:tblInd w:w="-1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1528"/>
        <w:gridCol w:w="6479"/>
        <w:gridCol w:w="812"/>
        <w:gridCol w:w="729"/>
        <w:gridCol w:w="1127"/>
        <w:gridCol w:w="1057"/>
        <w:gridCol w:w="1614"/>
        <w:gridCol w:w="2006"/>
      </w:tblGrid>
      <w:tr w:rsidR="005055C4" w:rsidRPr="005055C4" w:rsidTr="005055C4">
        <w:trPr>
          <w:jc w:val="center"/>
        </w:trPr>
        <w:tc>
          <w:tcPr>
            <w:tcW w:w="178" w:type="pct"/>
            <w:vAlign w:val="center"/>
          </w:tcPr>
          <w:p w:rsidR="005055C4" w:rsidRPr="005055C4" w:rsidRDefault="005055C4" w:rsidP="002A2D3B"/>
          <w:p w:rsidR="005055C4" w:rsidRPr="005055C4" w:rsidRDefault="005055C4" w:rsidP="002A2D3B">
            <w:pPr>
              <w:jc w:val="center"/>
            </w:pPr>
            <w:r w:rsidRPr="005055C4">
              <w:t xml:space="preserve">№ </w:t>
            </w:r>
            <w:proofErr w:type="spellStart"/>
            <w:proofErr w:type="gramStart"/>
            <w:r w:rsidRPr="005055C4">
              <w:t>п</w:t>
            </w:r>
            <w:proofErr w:type="spellEnd"/>
            <w:proofErr w:type="gramEnd"/>
            <w:r w:rsidRPr="005055C4">
              <w:t>/</w:t>
            </w:r>
            <w:proofErr w:type="spellStart"/>
            <w:r w:rsidRPr="005055C4">
              <w:t>п</w:t>
            </w:r>
            <w:proofErr w:type="spellEnd"/>
          </w:p>
        </w:tc>
        <w:tc>
          <w:tcPr>
            <w:tcW w:w="480" w:type="pct"/>
            <w:vAlign w:val="center"/>
          </w:tcPr>
          <w:p w:rsidR="005055C4" w:rsidRPr="005055C4" w:rsidRDefault="005055C4" w:rsidP="002A2D3B">
            <w:pPr>
              <w:jc w:val="center"/>
            </w:pPr>
            <w:r w:rsidRPr="005055C4">
              <w:t>Наименование</w:t>
            </w:r>
          </w:p>
        </w:tc>
        <w:tc>
          <w:tcPr>
            <w:tcW w:w="2035" w:type="pct"/>
            <w:vAlign w:val="center"/>
          </w:tcPr>
          <w:p w:rsidR="005055C4" w:rsidRPr="005055C4" w:rsidRDefault="005055C4" w:rsidP="002A2D3B">
            <w:pPr>
              <w:jc w:val="center"/>
            </w:pPr>
            <w:r w:rsidRPr="005055C4">
              <w:t>Описание</w:t>
            </w:r>
          </w:p>
        </w:tc>
        <w:tc>
          <w:tcPr>
            <w:tcW w:w="255" w:type="pct"/>
            <w:vAlign w:val="center"/>
          </w:tcPr>
          <w:p w:rsidR="005055C4" w:rsidRPr="005055C4" w:rsidRDefault="005055C4" w:rsidP="002A2D3B">
            <w:pPr>
              <w:ind w:left="-108"/>
              <w:jc w:val="center"/>
            </w:pPr>
            <w:r w:rsidRPr="005055C4">
              <w:t>Ед.</w:t>
            </w:r>
          </w:p>
          <w:p w:rsidR="005055C4" w:rsidRPr="005055C4" w:rsidRDefault="005055C4" w:rsidP="002A2D3B">
            <w:pPr>
              <w:ind w:left="-108"/>
              <w:jc w:val="center"/>
            </w:pPr>
            <w:proofErr w:type="spellStart"/>
            <w:r w:rsidRPr="005055C4">
              <w:t>измер</w:t>
            </w:r>
            <w:proofErr w:type="spellEnd"/>
            <w:r w:rsidRPr="005055C4">
              <w:t>.</w:t>
            </w:r>
          </w:p>
        </w:tc>
        <w:tc>
          <w:tcPr>
            <w:tcW w:w="229" w:type="pct"/>
            <w:vAlign w:val="center"/>
          </w:tcPr>
          <w:p w:rsidR="005055C4" w:rsidRPr="005055C4" w:rsidRDefault="005055C4" w:rsidP="002A2D3B">
            <w:pPr>
              <w:jc w:val="center"/>
            </w:pPr>
            <w:r w:rsidRPr="005055C4">
              <w:t>Кол-во</w:t>
            </w:r>
          </w:p>
        </w:tc>
        <w:tc>
          <w:tcPr>
            <w:tcW w:w="354" w:type="pct"/>
            <w:vAlign w:val="center"/>
          </w:tcPr>
          <w:p w:rsidR="005055C4" w:rsidRPr="005055C4" w:rsidRDefault="005055C4" w:rsidP="002A2D3B">
            <w:pPr>
              <w:jc w:val="center"/>
            </w:pPr>
            <w:r w:rsidRPr="005055C4">
              <w:t>Цена, тенге</w:t>
            </w:r>
          </w:p>
        </w:tc>
        <w:tc>
          <w:tcPr>
            <w:tcW w:w="332" w:type="pct"/>
            <w:vAlign w:val="center"/>
          </w:tcPr>
          <w:p w:rsidR="005055C4" w:rsidRPr="005055C4" w:rsidRDefault="005055C4" w:rsidP="002A2D3B">
            <w:pPr>
              <w:jc w:val="center"/>
            </w:pPr>
            <w:r w:rsidRPr="005055C4">
              <w:t>Сумма, тенге</w:t>
            </w:r>
          </w:p>
        </w:tc>
        <w:tc>
          <w:tcPr>
            <w:tcW w:w="507" w:type="pct"/>
            <w:vAlign w:val="center"/>
          </w:tcPr>
          <w:p w:rsidR="005055C4" w:rsidRPr="005055C4" w:rsidRDefault="005055C4" w:rsidP="002A2D3B">
            <w:pPr>
              <w:jc w:val="center"/>
            </w:pPr>
            <w:r w:rsidRPr="005055C4">
              <w:t>Срок и условия поставки</w:t>
            </w:r>
          </w:p>
        </w:tc>
        <w:tc>
          <w:tcPr>
            <w:tcW w:w="630" w:type="pct"/>
            <w:vAlign w:val="center"/>
          </w:tcPr>
          <w:p w:rsidR="005055C4" w:rsidRPr="005055C4" w:rsidRDefault="005055C4" w:rsidP="002A2D3B">
            <w:pPr>
              <w:jc w:val="center"/>
            </w:pPr>
            <w:r w:rsidRPr="005055C4">
              <w:t>Место поставки</w:t>
            </w:r>
          </w:p>
        </w:tc>
      </w:tr>
      <w:tr w:rsidR="005055C4" w:rsidRPr="005055C4" w:rsidTr="005055C4">
        <w:trPr>
          <w:jc w:val="center"/>
        </w:trPr>
        <w:tc>
          <w:tcPr>
            <w:tcW w:w="178" w:type="pct"/>
            <w:vAlign w:val="center"/>
          </w:tcPr>
          <w:p w:rsidR="005055C4" w:rsidRPr="005055C4" w:rsidRDefault="005055C4" w:rsidP="002A2D3B">
            <w:pPr>
              <w:jc w:val="center"/>
            </w:pPr>
            <w:r w:rsidRPr="005055C4">
              <w:t>1</w:t>
            </w:r>
          </w:p>
        </w:tc>
        <w:tc>
          <w:tcPr>
            <w:tcW w:w="480" w:type="pct"/>
            <w:vAlign w:val="center"/>
          </w:tcPr>
          <w:p w:rsidR="005055C4" w:rsidRPr="005055C4" w:rsidRDefault="005055C4" w:rsidP="002A2D3B">
            <w:pPr>
              <w:jc w:val="center"/>
            </w:pPr>
            <w:r w:rsidRPr="005055C4">
              <w:t>Ёршик бутылочный</w:t>
            </w:r>
          </w:p>
        </w:tc>
        <w:tc>
          <w:tcPr>
            <w:tcW w:w="2035" w:type="pct"/>
            <w:vAlign w:val="center"/>
          </w:tcPr>
          <w:p w:rsidR="005055C4" w:rsidRPr="005055C4" w:rsidRDefault="005055C4" w:rsidP="002A2D3B">
            <w:pPr>
              <w:jc w:val="center"/>
            </w:pPr>
            <w:r w:rsidRPr="005055C4">
              <w:rPr>
                <w:color w:val="404040"/>
                <w:shd w:val="clear" w:color="auto" w:fill="FFFFFF"/>
              </w:rPr>
              <w:t xml:space="preserve">Изготавливается из нейлона и аналогичных материалов. Применяется в лечебно-профилактических учреждениях для мытья и чистки пробирок. Благодаря длине ручки и оцинкованной </w:t>
            </w:r>
            <w:proofErr w:type="gramStart"/>
            <w:r w:rsidRPr="005055C4">
              <w:rPr>
                <w:color w:val="404040"/>
                <w:shd w:val="clear" w:color="auto" w:fill="FFFFFF"/>
              </w:rPr>
              <w:t>проволоке</w:t>
            </w:r>
            <w:proofErr w:type="gramEnd"/>
            <w:r w:rsidRPr="005055C4">
              <w:rPr>
                <w:color w:val="404040"/>
                <w:shd w:val="clear" w:color="auto" w:fill="FFFFFF"/>
              </w:rPr>
              <w:t xml:space="preserve"> из которой он изготовлен, ёршик может использоваться для чистки различных изделий, контактирующих с агрессивными и масляными средами.</w:t>
            </w:r>
          </w:p>
        </w:tc>
        <w:tc>
          <w:tcPr>
            <w:tcW w:w="255" w:type="pct"/>
            <w:vAlign w:val="center"/>
          </w:tcPr>
          <w:p w:rsidR="005055C4" w:rsidRPr="005055C4" w:rsidRDefault="005055C4" w:rsidP="002A2D3B">
            <w:pPr>
              <w:jc w:val="center"/>
            </w:pPr>
            <w:proofErr w:type="spellStart"/>
            <w:proofErr w:type="gramStart"/>
            <w:r w:rsidRPr="005055C4">
              <w:t>шт</w:t>
            </w:r>
            <w:proofErr w:type="spellEnd"/>
            <w:proofErr w:type="gramEnd"/>
          </w:p>
        </w:tc>
        <w:tc>
          <w:tcPr>
            <w:tcW w:w="229" w:type="pct"/>
            <w:vAlign w:val="center"/>
          </w:tcPr>
          <w:p w:rsidR="005055C4" w:rsidRPr="005055C4" w:rsidRDefault="005055C4" w:rsidP="002A2D3B">
            <w:pPr>
              <w:jc w:val="center"/>
            </w:pPr>
            <w:r w:rsidRPr="005055C4">
              <w:t>10</w:t>
            </w:r>
          </w:p>
        </w:tc>
        <w:tc>
          <w:tcPr>
            <w:tcW w:w="354" w:type="pct"/>
            <w:vAlign w:val="center"/>
          </w:tcPr>
          <w:p w:rsidR="005055C4" w:rsidRPr="005055C4" w:rsidRDefault="005055C4" w:rsidP="002A2D3B">
            <w:pPr>
              <w:jc w:val="center"/>
            </w:pPr>
            <w:r w:rsidRPr="005055C4">
              <w:rPr>
                <w:color w:val="000000"/>
              </w:rPr>
              <w:t>600,00</w:t>
            </w:r>
          </w:p>
        </w:tc>
        <w:tc>
          <w:tcPr>
            <w:tcW w:w="332" w:type="pct"/>
            <w:vAlign w:val="center"/>
          </w:tcPr>
          <w:p w:rsidR="005055C4" w:rsidRPr="005055C4" w:rsidRDefault="005055C4" w:rsidP="002A2D3B">
            <w:pPr>
              <w:jc w:val="center"/>
            </w:pPr>
            <w:r w:rsidRPr="005055C4">
              <w:t>6000,00</w:t>
            </w:r>
          </w:p>
        </w:tc>
        <w:tc>
          <w:tcPr>
            <w:tcW w:w="507" w:type="pct"/>
            <w:vAlign w:val="center"/>
          </w:tcPr>
          <w:p w:rsidR="005055C4" w:rsidRPr="005055C4" w:rsidRDefault="005055C4" w:rsidP="002A2D3B">
            <w:pPr>
              <w:jc w:val="center"/>
            </w:pPr>
            <w:r w:rsidRPr="005055C4">
              <w:t>По заявке с момента заключения договора, DDP*</w:t>
            </w:r>
          </w:p>
        </w:tc>
        <w:tc>
          <w:tcPr>
            <w:tcW w:w="630" w:type="pct"/>
            <w:vAlign w:val="center"/>
          </w:tcPr>
          <w:p w:rsidR="005055C4" w:rsidRPr="005055C4" w:rsidRDefault="005055C4" w:rsidP="002A2D3B">
            <w:pPr>
              <w:jc w:val="center"/>
            </w:pPr>
            <w:r w:rsidRPr="005055C4">
              <w:t>СКО, Петропавловск, ул. Сатпаева,3 (Аптека)</w:t>
            </w:r>
          </w:p>
        </w:tc>
      </w:tr>
      <w:tr w:rsidR="005055C4" w:rsidRPr="005055C4" w:rsidTr="005055C4">
        <w:trPr>
          <w:jc w:val="center"/>
        </w:trPr>
        <w:tc>
          <w:tcPr>
            <w:tcW w:w="178" w:type="pct"/>
            <w:vAlign w:val="center"/>
          </w:tcPr>
          <w:p w:rsidR="005055C4" w:rsidRPr="005055C4" w:rsidRDefault="005055C4" w:rsidP="002A2D3B">
            <w:pPr>
              <w:jc w:val="center"/>
            </w:pPr>
            <w:r w:rsidRPr="005055C4">
              <w:t>2</w:t>
            </w:r>
          </w:p>
        </w:tc>
        <w:tc>
          <w:tcPr>
            <w:tcW w:w="480" w:type="pct"/>
            <w:vAlign w:val="center"/>
          </w:tcPr>
          <w:p w:rsidR="005055C4" w:rsidRPr="005055C4" w:rsidRDefault="005055C4" w:rsidP="002A2D3B">
            <w:pPr>
              <w:jc w:val="center"/>
            </w:pPr>
            <w:r w:rsidRPr="005055C4">
              <w:t>Ёршик пробирочный</w:t>
            </w:r>
          </w:p>
        </w:tc>
        <w:tc>
          <w:tcPr>
            <w:tcW w:w="2035" w:type="pct"/>
            <w:vAlign w:val="center"/>
          </w:tcPr>
          <w:p w:rsidR="005055C4" w:rsidRPr="005055C4" w:rsidRDefault="005055C4" w:rsidP="002A2D3B">
            <w:pPr>
              <w:jc w:val="center"/>
            </w:pPr>
            <w:r w:rsidRPr="005055C4">
              <w:rPr>
                <w:color w:val="404040"/>
                <w:shd w:val="clear" w:color="auto" w:fill="FFFFFF"/>
              </w:rPr>
              <w:t xml:space="preserve">Изготавливается из нейлона и аналогичных материалов. Применяется в лечебно-профилактических учреждениях для мытья и чистки пробирок. Благодаря длине ручки и оцинкованной </w:t>
            </w:r>
            <w:proofErr w:type="gramStart"/>
            <w:r w:rsidRPr="005055C4">
              <w:rPr>
                <w:color w:val="404040"/>
                <w:shd w:val="clear" w:color="auto" w:fill="FFFFFF"/>
              </w:rPr>
              <w:t>проволоке</w:t>
            </w:r>
            <w:proofErr w:type="gramEnd"/>
            <w:r w:rsidRPr="005055C4">
              <w:rPr>
                <w:color w:val="404040"/>
                <w:shd w:val="clear" w:color="auto" w:fill="FFFFFF"/>
              </w:rPr>
              <w:t xml:space="preserve"> из которой он изготовлен, ёршик может использоваться для чистки различных изделий, контактирующих с агрессивными и масляными средами.</w:t>
            </w:r>
          </w:p>
        </w:tc>
        <w:tc>
          <w:tcPr>
            <w:tcW w:w="255" w:type="pct"/>
            <w:vAlign w:val="center"/>
          </w:tcPr>
          <w:p w:rsidR="005055C4" w:rsidRPr="005055C4" w:rsidRDefault="005055C4" w:rsidP="002A2D3B">
            <w:pPr>
              <w:jc w:val="center"/>
            </w:pPr>
            <w:proofErr w:type="spellStart"/>
            <w:proofErr w:type="gramStart"/>
            <w:r w:rsidRPr="005055C4">
              <w:t>шт</w:t>
            </w:r>
            <w:proofErr w:type="spellEnd"/>
            <w:proofErr w:type="gramEnd"/>
          </w:p>
        </w:tc>
        <w:tc>
          <w:tcPr>
            <w:tcW w:w="229" w:type="pct"/>
            <w:vAlign w:val="center"/>
          </w:tcPr>
          <w:p w:rsidR="005055C4" w:rsidRPr="005055C4" w:rsidRDefault="005055C4" w:rsidP="002A2D3B">
            <w:pPr>
              <w:jc w:val="center"/>
            </w:pPr>
            <w:r w:rsidRPr="005055C4">
              <w:t>20</w:t>
            </w:r>
          </w:p>
        </w:tc>
        <w:tc>
          <w:tcPr>
            <w:tcW w:w="354" w:type="pct"/>
            <w:vAlign w:val="center"/>
          </w:tcPr>
          <w:p w:rsidR="005055C4" w:rsidRPr="005055C4" w:rsidRDefault="005055C4" w:rsidP="002A2D3B">
            <w:pPr>
              <w:jc w:val="center"/>
            </w:pPr>
            <w:r w:rsidRPr="005055C4">
              <w:rPr>
                <w:color w:val="000000"/>
              </w:rPr>
              <w:t>1150,00</w:t>
            </w:r>
          </w:p>
        </w:tc>
        <w:tc>
          <w:tcPr>
            <w:tcW w:w="332" w:type="pct"/>
            <w:vAlign w:val="center"/>
          </w:tcPr>
          <w:p w:rsidR="005055C4" w:rsidRPr="005055C4" w:rsidRDefault="005055C4" w:rsidP="002A2D3B">
            <w:pPr>
              <w:jc w:val="center"/>
            </w:pPr>
            <w:r w:rsidRPr="005055C4">
              <w:t>23000,00</w:t>
            </w:r>
          </w:p>
        </w:tc>
        <w:tc>
          <w:tcPr>
            <w:tcW w:w="507" w:type="pct"/>
            <w:vAlign w:val="center"/>
          </w:tcPr>
          <w:p w:rsidR="005055C4" w:rsidRPr="005055C4" w:rsidRDefault="005055C4" w:rsidP="002A2D3B">
            <w:pPr>
              <w:jc w:val="center"/>
            </w:pPr>
            <w:r w:rsidRPr="005055C4">
              <w:t>По заявке с момента заключения договора, DDP*</w:t>
            </w:r>
          </w:p>
        </w:tc>
        <w:tc>
          <w:tcPr>
            <w:tcW w:w="630" w:type="pct"/>
            <w:vAlign w:val="center"/>
          </w:tcPr>
          <w:p w:rsidR="005055C4" w:rsidRPr="005055C4" w:rsidRDefault="005055C4" w:rsidP="002A2D3B">
            <w:pPr>
              <w:jc w:val="center"/>
            </w:pPr>
            <w:r w:rsidRPr="005055C4">
              <w:t>СКО, Петропавловск, ул. Сатпаева,3 (Аптека)</w:t>
            </w:r>
          </w:p>
        </w:tc>
      </w:tr>
      <w:tr w:rsidR="005055C4" w:rsidRPr="005055C4" w:rsidTr="005055C4">
        <w:trPr>
          <w:jc w:val="center"/>
        </w:trPr>
        <w:tc>
          <w:tcPr>
            <w:tcW w:w="178" w:type="pct"/>
            <w:vAlign w:val="center"/>
          </w:tcPr>
          <w:p w:rsidR="005055C4" w:rsidRPr="005055C4" w:rsidRDefault="005055C4" w:rsidP="002A2D3B">
            <w:pPr>
              <w:jc w:val="center"/>
            </w:pPr>
            <w:r w:rsidRPr="005055C4">
              <w:t>3</w:t>
            </w:r>
          </w:p>
        </w:tc>
        <w:tc>
          <w:tcPr>
            <w:tcW w:w="480" w:type="pct"/>
            <w:vAlign w:val="center"/>
          </w:tcPr>
          <w:p w:rsidR="005055C4" w:rsidRPr="005055C4" w:rsidRDefault="005055C4" w:rsidP="002A2D3B">
            <w:pPr>
              <w:jc w:val="center"/>
            </w:pPr>
            <w:r w:rsidRPr="005055C4">
              <w:t>Масло иммерсионное</w:t>
            </w:r>
          </w:p>
        </w:tc>
        <w:tc>
          <w:tcPr>
            <w:tcW w:w="2035" w:type="pct"/>
            <w:vAlign w:val="center"/>
          </w:tcPr>
          <w:p w:rsidR="005055C4" w:rsidRPr="005055C4" w:rsidRDefault="005055C4" w:rsidP="002A2D3B">
            <w:pPr>
              <w:jc w:val="center"/>
            </w:pPr>
            <w:r w:rsidRPr="005055C4">
              <w:rPr>
                <w:color w:val="000000"/>
              </w:rPr>
              <w:t>Масло иммерсионное для микроскопии Тип А , используется в микроскопии для улучшения качества изображения исследуемого объекта при больших расширениях (больше 400), коэффициент преломления при +20</w:t>
            </w:r>
            <w:proofErr w:type="gramStart"/>
            <w:r w:rsidRPr="005055C4">
              <w:rPr>
                <w:color w:val="000000"/>
              </w:rPr>
              <w:t>°С</w:t>
            </w:r>
            <w:proofErr w:type="gramEnd"/>
            <w:r w:rsidRPr="005055C4">
              <w:rPr>
                <w:color w:val="000000"/>
              </w:rPr>
              <w:t xml:space="preserve"> </w:t>
            </w:r>
            <w:proofErr w:type="spellStart"/>
            <w:r w:rsidRPr="005055C4">
              <w:rPr>
                <w:color w:val="000000"/>
              </w:rPr>
              <w:t>nd</w:t>
            </w:r>
            <w:proofErr w:type="spellEnd"/>
            <w:r w:rsidRPr="005055C4">
              <w:rPr>
                <w:color w:val="000000"/>
              </w:rPr>
              <w:t xml:space="preserve"> =1,515 ±0,001 Коэффициент пропускания при толщине слоя 10 мм в спектральном диапазоне 500-720 нм не менее 60% Вязкость кинематическая при +20°С 8-12 г объём 100мл</w:t>
            </w:r>
          </w:p>
        </w:tc>
        <w:tc>
          <w:tcPr>
            <w:tcW w:w="255" w:type="pct"/>
            <w:vAlign w:val="center"/>
          </w:tcPr>
          <w:p w:rsidR="005055C4" w:rsidRPr="005055C4" w:rsidRDefault="005055C4" w:rsidP="002A2D3B">
            <w:pPr>
              <w:jc w:val="center"/>
            </w:pPr>
            <w:proofErr w:type="spellStart"/>
            <w:r w:rsidRPr="005055C4">
              <w:t>фл</w:t>
            </w:r>
            <w:proofErr w:type="spellEnd"/>
          </w:p>
        </w:tc>
        <w:tc>
          <w:tcPr>
            <w:tcW w:w="229" w:type="pct"/>
            <w:vAlign w:val="center"/>
          </w:tcPr>
          <w:p w:rsidR="005055C4" w:rsidRPr="005055C4" w:rsidRDefault="005055C4" w:rsidP="002A2D3B">
            <w:pPr>
              <w:jc w:val="center"/>
            </w:pPr>
            <w:r w:rsidRPr="005055C4">
              <w:t>10</w:t>
            </w:r>
          </w:p>
        </w:tc>
        <w:tc>
          <w:tcPr>
            <w:tcW w:w="354" w:type="pct"/>
            <w:vAlign w:val="center"/>
          </w:tcPr>
          <w:p w:rsidR="005055C4" w:rsidRPr="005055C4" w:rsidRDefault="005055C4" w:rsidP="002A2D3B">
            <w:pPr>
              <w:jc w:val="center"/>
            </w:pPr>
            <w:r w:rsidRPr="005055C4">
              <w:rPr>
                <w:color w:val="000000"/>
              </w:rPr>
              <w:t>1 550,00</w:t>
            </w:r>
          </w:p>
        </w:tc>
        <w:tc>
          <w:tcPr>
            <w:tcW w:w="332" w:type="pct"/>
            <w:vAlign w:val="center"/>
          </w:tcPr>
          <w:p w:rsidR="005055C4" w:rsidRPr="005055C4" w:rsidRDefault="005055C4" w:rsidP="002A2D3B">
            <w:pPr>
              <w:jc w:val="center"/>
            </w:pPr>
            <w:r w:rsidRPr="005055C4">
              <w:t>15500,00</w:t>
            </w:r>
          </w:p>
        </w:tc>
        <w:tc>
          <w:tcPr>
            <w:tcW w:w="507" w:type="pct"/>
            <w:vAlign w:val="center"/>
          </w:tcPr>
          <w:p w:rsidR="005055C4" w:rsidRPr="005055C4" w:rsidRDefault="005055C4" w:rsidP="002A2D3B">
            <w:pPr>
              <w:jc w:val="center"/>
            </w:pPr>
            <w:r w:rsidRPr="005055C4">
              <w:t>По заявке с момента заключения договора, DDP*</w:t>
            </w:r>
          </w:p>
        </w:tc>
        <w:tc>
          <w:tcPr>
            <w:tcW w:w="630" w:type="pct"/>
            <w:vAlign w:val="center"/>
          </w:tcPr>
          <w:p w:rsidR="005055C4" w:rsidRPr="005055C4" w:rsidRDefault="005055C4" w:rsidP="002A2D3B">
            <w:pPr>
              <w:jc w:val="center"/>
            </w:pPr>
            <w:r w:rsidRPr="005055C4">
              <w:t>СКО, Петропавловск, ул. Сатпаева,3 (Аптека)</w:t>
            </w:r>
          </w:p>
        </w:tc>
      </w:tr>
      <w:tr w:rsidR="005055C4" w:rsidRPr="005055C4" w:rsidTr="005055C4">
        <w:trPr>
          <w:jc w:val="center"/>
        </w:trPr>
        <w:tc>
          <w:tcPr>
            <w:tcW w:w="178" w:type="pct"/>
            <w:vAlign w:val="center"/>
          </w:tcPr>
          <w:p w:rsidR="005055C4" w:rsidRPr="005055C4" w:rsidRDefault="005055C4" w:rsidP="002A2D3B">
            <w:pPr>
              <w:jc w:val="center"/>
            </w:pPr>
            <w:r w:rsidRPr="005055C4">
              <w:t>4</w:t>
            </w:r>
          </w:p>
        </w:tc>
        <w:tc>
          <w:tcPr>
            <w:tcW w:w="480" w:type="pct"/>
            <w:vAlign w:val="center"/>
          </w:tcPr>
          <w:p w:rsidR="005055C4" w:rsidRPr="005055C4" w:rsidRDefault="005055C4" w:rsidP="002A2D3B">
            <w:pPr>
              <w:jc w:val="center"/>
            </w:pPr>
            <w:r w:rsidRPr="005055C4">
              <w:t>Пергамент</w:t>
            </w:r>
          </w:p>
        </w:tc>
        <w:tc>
          <w:tcPr>
            <w:tcW w:w="2035" w:type="pct"/>
            <w:vAlign w:val="center"/>
          </w:tcPr>
          <w:p w:rsidR="005055C4" w:rsidRPr="005055C4" w:rsidRDefault="005055C4" w:rsidP="002A2D3B">
            <w:pPr>
              <w:jc w:val="center"/>
            </w:pPr>
            <w:r w:rsidRPr="005055C4">
              <w:rPr>
                <w:color w:val="000000"/>
                <w:shd w:val="clear" w:color="auto" w:fill="FFFFFF"/>
              </w:rPr>
              <w:t xml:space="preserve">Пергамент - это чистый, с точки зрения микробиологии, упаковочный материал, он не разрушается в воде даже при кипячении, при увлажнении не теряет механической прочности. Он не вызывает изменений в органолептических свойствах пищевых продуктов, не дает постороннего запаха и привкуса и удовлетворяет всем гигиеническим требованиям, что выгодно отличает его от фольги и полимерных синтетических материалов. Пергамент изготавливается из </w:t>
            </w:r>
            <w:proofErr w:type="spellStart"/>
            <w:r w:rsidRPr="005055C4">
              <w:rPr>
                <w:color w:val="000000"/>
                <w:shd w:val="clear" w:color="auto" w:fill="FFFFFF"/>
              </w:rPr>
              <w:t>чистоцеллюлозной</w:t>
            </w:r>
            <w:proofErr w:type="spellEnd"/>
            <w:r w:rsidRPr="005055C4">
              <w:rPr>
                <w:color w:val="000000"/>
                <w:shd w:val="clear" w:color="auto" w:fill="FFFFFF"/>
              </w:rPr>
              <w:t xml:space="preserve"> бумаги-основы. После </w:t>
            </w:r>
            <w:proofErr w:type="spellStart"/>
            <w:r w:rsidRPr="005055C4">
              <w:rPr>
                <w:color w:val="000000"/>
                <w:shd w:val="clear" w:color="auto" w:fill="FFFFFF"/>
              </w:rPr>
              <w:t>пергаментации</w:t>
            </w:r>
            <w:proofErr w:type="spellEnd"/>
            <w:r w:rsidRPr="005055C4">
              <w:rPr>
                <w:color w:val="000000"/>
                <w:shd w:val="clear" w:color="auto" w:fill="FFFFFF"/>
              </w:rPr>
              <w:t xml:space="preserve"> бумага приобретает специфические свойства - становится жиро- и влагонепроницаемой.</w:t>
            </w:r>
          </w:p>
        </w:tc>
        <w:tc>
          <w:tcPr>
            <w:tcW w:w="255" w:type="pct"/>
            <w:vAlign w:val="center"/>
          </w:tcPr>
          <w:p w:rsidR="005055C4" w:rsidRPr="005055C4" w:rsidRDefault="005055C4" w:rsidP="002A2D3B">
            <w:pPr>
              <w:jc w:val="center"/>
            </w:pPr>
            <w:proofErr w:type="gramStart"/>
            <w:r w:rsidRPr="005055C4">
              <w:t>к</w:t>
            </w:r>
            <w:proofErr w:type="gramEnd"/>
            <w:r w:rsidRPr="005055C4">
              <w:t>г</w:t>
            </w:r>
          </w:p>
        </w:tc>
        <w:tc>
          <w:tcPr>
            <w:tcW w:w="229" w:type="pct"/>
            <w:vAlign w:val="center"/>
          </w:tcPr>
          <w:p w:rsidR="005055C4" w:rsidRPr="005055C4" w:rsidRDefault="005055C4" w:rsidP="002A2D3B">
            <w:pPr>
              <w:jc w:val="center"/>
            </w:pPr>
            <w:r w:rsidRPr="005055C4">
              <w:t>14</w:t>
            </w:r>
          </w:p>
        </w:tc>
        <w:tc>
          <w:tcPr>
            <w:tcW w:w="354" w:type="pct"/>
            <w:vAlign w:val="center"/>
          </w:tcPr>
          <w:p w:rsidR="005055C4" w:rsidRPr="005055C4" w:rsidRDefault="005055C4" w:rsidP="002A2D3B">
            <w:pPr>
              <w:jc w:val="center"/>
            </w:pPr>
            <w:r w:rsidRPr="005055C4">
              <w:rPr>
                <w:color w:val="000000"/>
              </w:rPr>
              <w:t>2 815,00</w:t>
            </w:r>
          </w:p>
        </w:tc>
        <w:tc>
          <w:tcPr>
            <w:tcW w:w="332" w:type="pct"/>
            <w:vAlign w:val="center"/>
          </w:tcPr>
          <w:p w:rsidR="005055C4" w:rsidRPr="005055C4" w:rsidRDefault="005055C4" w:rsidP="002A2D3B">
            <w:pPr>
              <w:jc w:val="center"/>
            </w:pPr>
            <w:r w:rsidRPr="005055C4">
              <w:t>39410,00</w:t>
            </w:r>
          </w:p>
        </w:tc>
        <w:tc>
          <w:tcPr>
            <w:tcW w:w="507" w:type="pct"/>
            <w:vAlign w:val="center"/>
          </w:tcPr>
          <w:p w:rsidR="005055C4" w:rsidRPr="005055C4" w:rsidRDefault="005055C4" w:rsidP="002A2D3B">
            <w:pPr>
              <w:jc w:val="center"/>
            </w:pPr>
            <w:r w:rsidRPr="005055C4">
              <w:t>По заявке с момента заключения договора, DDP*</w:t>
            </w:r>
          </w:p>
        </w:tc>
        <w:tc>
          <w:tcPr>
            <w:tcW w:w="630" w:type="pct"/>
            <w:vAlign w:val="center"/>
          </w:tcPr>
          <w:p w:rsidR="005055C4" w:rsidRPr="005055C4" w:rsidRDefault="005055C4" w:rsidP="002A2D3B">
            <w:pPr>
              <w:jc w:val="center"/>
            </w:pPr>
            <w:r w:rsidRPr="005055C4">
              <w:t>СКО, Петропавловск, ул. Сатпаева,3 (Аптека)</w:t>
            </w:r>
          </w:p>
        </w:tc>
      </w:tr>
      <w:tr w:rsidR="005055C4" w:rsidRPr="005055C4" w:rsidTr="005055C4">
        <w:trPr>
          <w:jc w:val="center"/>
        </w:trPr>
        <w:tc>
          <w:tcPr>
            <w:tcW w:w="178" w:type="pct"/>
            <w:vAlign w:val="center"/>
          </w:tcPr>
          <w:p w:rsidR="005055C4" w:rsidRPr="005055C4" w:rsidRDefault="005055C4" w:rsidP="002A2D3B">
            <w:pPr>
              <w:jc w:val="center"/>
            </w:pPr>
            <w:r w:rsidRPr="005055C4">
              <w:t>5</w:t>
            </w:r>
          </w:p>
        </w:tc>
        <w:tc>
          <w:tcPr>
            <w:tcW w:w="480" w:type="pct"/>
            <w:vAlign w:val="center"/>
          </w:tcPr>
          <w:p w:rsidR="005055C4" w:rsidRPr="005055C4" w:rsidRDefault="005055C4" w:rsidP="002A2D3B">
            <w:pPr>
              <w:jc w:val="center"/>
              <w:rPr>
                <w:color w:val="000000"/>
              </w:rPr>
            </w:pPr>
            <w:r w:rsidRPr="005055C4">
              <w:rPr>
                <w:color w:val="000000"/>
              </w:rPr>
              <w:t>Пробирка биологическая</w:t>
            </w:r>
          </w:p>
          <w:p w:rsidR="005055C4" w:rsidRPr="005055C4" w:rsidRDefault="005055C4" w:rsidP="002A2D3B">
            <w:pPr>
              <w:jc w:val="center"/>
              <w:rPr>
                <w:color w:val="000000"/>
              </w:rPr>
            </w:pPr>
            <w:r w:rsidRPr="005055C4">
              <w:rPr>
                <w:color w:val="000000"/>
              </w:rPr>
              <w:t>ПБ2-16х150</w:t>
            </w:r>
          </w:p>
          <w:p w:rsidR="005055C4" w:rsidRPr="005055C4" w:rsidRDefault="005055C4" w:rsidP="002A2D3B">
            <w:pPr>
              <w:jc w:val="center"/>
            </w:pPr>
          </w:p>
        </w:tc>
        <w:tc>
          <w:tcPr>
            <w:tcW w:w="2035" w:type="pct"/>
            <w:vAlign w:val="center"/>
          </w:tcPr>
          <w:p w:rsidR="005055C4" w:rsidRPr="005055C4" w:rsidRDefault="005055C4" w:rsidP="002A2D3B">
            <w:pPr>
              <w:jc w:val="center"/>
            </w:pPr>
            <w:r w:rsidRPr="005055C4">
              <w:t xml:space="preserve">Цилиндрическая </w:t>
            </w:r>
            <w:proofErr w:type="spellStart"/>
            <w:r w:rsidRPr="005055C4">
              <w:t>пробирка</w:t>
            </w:r>
            <w:proofErr w:type="gramStart"/>
            <w:r w:rsidRPr="005055C4">
              <w:t>,с</w:t>
            </w:r>
            <w:proofErr w:type="gramEnd"/>
            <w:r w:rsidRPr="005055C4">
              <w:t>теклянная,вместимость</w:t>
            </w:r>
            <w:proofErr w:type="spellEnd"/>
            <w:r w:rsidRPr="005055C4">
              <w:t xml:space="preserve"> 24мл,высота-15см,наружный диаметр-16см,толщина стекла-1,0мм, 1 упаковка-500 </w:t>
            </w:r>
            <w:proofErr w:type="spellStart"/>
            <w:r w:rsidRPr="005055C4">
              <w:t>шт</w:t>
            </w:r>
            <w:proofErr w:type="spellEnd"/>
          </w:p>
        </w:tc>
        <w:tc>
          <w:tcPr>
            <w:tcW w:w="255" w:type="pct"/>
            <w:vAlign w:val="center"/>
          </w:tcPr>
          <w:p w:rsidR="005055C4" w:rsidRPr="005055C4" w:rsidRDefault="005055C4" w:rsidP="002A2D3B">
            <w:pPr>
              <w:jc w:val="center"/>
            </w:pPr>
            <w:proofErr w:type="spellStart"/>
            <w:proofErr w:type="gramStart"/>
            <w:r w:rsidRPr="005055C4">
              <w:t>шт</w:t>
            </w:r>
            <w:proofErr w:type="spellEnd"/>
            <w:proofErr w:type="gramEnd"/>
          </w:p>
        </w:tc>
        <w:tc>
          <w:tcPr>
            <w:tcW w:w="229" w:type="pct"/>
            <w:vAlign w:val="center"/>
          </w:tcPr>
          <w:p w:rsidR="005055C4" w:rsidRPr="005055C4" w:rsidRDefault="005055C4" w:rsidP="002A2D3B">
            <w:pPr>
              <w:jc w:val="center"/>
            </w:pPr>
            <w:r w:rsidRPr="005055C4">
              <w:t>1000</w:t>
            </w:r>
          </w:p>
        </w:tc>
        <w:tc>
          <w:tcPr>
            <w:tcW w:w="354" w:type="pct"/>
            <w:vAlign w:val="center"/>
          </w:tcPr>
          <w:p w:rsidR="005055C4" w:rsidRPr="005055C4" w:rsidRDefault="005055C4" w:rsidP="002A2D3B">
            <w:pPr>
              <w:jc w:val="center"/>
            </w:pPr>
            <w:r w:rsidRPr="005055C4">
              <w:rPr>
                <w:color w:val="000000"/>
              </w:rPr>
              <w:t>53,00</w:t>
            </w:r>
          </w:p>
        </w:tc>
        <w:tc>
          <w:tcPr>
            <w:tcW w:w="332" w:type="pct"/>
            <w:vAlign w:val="center"/>
          </w:tcPr>
          <w:p w:rsidR="005055C4" w:rsidRPr="005055C4" w:rsidRDefault="005055C4" w:rsidP="002A2D3B">
            <w:pPr>
              <w:jc w:val="center"/>
            </w:pPr>
            <w:r w:rsidRPr="005055C4">
              <w:t>53000,00</w:t>
            </w:r>
          </w:p>
        </w:tc>
        <w:tc>
          <w:tcPr>
            <w:tcW w:w="507" w:type="pct"/>
            <w:vAlign w:val="center"/>
          </w:tcPr>
          <w:p w:rsidR="005055C4" w:rsidRPr="005055C4" w:rsidRDefault="005055C4" w:rsidP="002A2D3B">
            <w:pPr>
              <w:jc w:val="center"/>
            </w:pPr>
            <w:r w:rsidRPr="005055C4">
              <w:t>По заявке с момента заключения договора, DDP*</w:t>
            </w:r>
          </w:p>
        </w:tc>
        <w:tc>
          <w:tcPr>
            <w:tcW w:w="630" w:type="pct"/>
            <w:vAlign w:val="center"/>
          </w:tcPr>
          <w:p w:rsidR="005055C4" w:rsidRPr="005055C4" w:rsidRDefault="005055C4" w:rsidP="002A2D3B">
            <w:pPr>
              <w:jc w:val="center"/>
            </w:pPr>
            <w:r w:rsidRPr="005055C4">
              <w:t>СКО, Петропавловск, ул. Сатпаева,3 (Аптека)</w:t>
            </w:r>
          </w:p>
        </w:tc>
      </w:tr>
    </w:tbl>
    <w:p w:rsidR="00C27B79" w:rsidRDefault="00C27B79" w:rsidP="00193C28">
      <w:pPr>
        <w:autoSpaceDE w:val="0"/>
        <w:autoSpaceDN w:val="0"/>
        <w:adjustRightInd w:val="0"/>
        <w:rPr>
          <w:bCs/>
          <w:color w:val="000000"/>
          <w:sz w:val="24"/>
          <w:szCs w:val="24"/>
        </w:rPr>
      </w:pPr>
    </w:p>
    <w:p w:rsidR="005055C4" w:rsidRDefault="005055C4" w:rsidP="00C27B79">
      <w:pPr>
        <w:autoSpaceDE w:val="0"/>
        <w:autoSpaceDN w:val="0"/>
        <w:adjustRightInd w:val="0"/>
        <w:jc w:val="center"/>
        <w:rPr>
          <w:bCs/>
          <w:color w:val="000000"/>
          <w:sz w:val="24"/>
          <w:szCs w:val="24"/>
        </w:rPr>
      </w:pPr>
    </w:p>
    <w:p w:rsidR="004A5372" w:rsidRDefault="006639BF" w:rsidP="00C27B79">
      <w:pPr>
        <w:autoSpaceDE w:val="0"/>
        <w:autoSpaceDN w:val="0"/>
        <w:adjustRightInd w:val="0"/>
        <w:jc w:val="center"/>
        <w:rPr>
          <w:bCs/>
          <w:color w:val="000000"/>
          <w:sz w:val="24"/>
          <w:szCs w:val="24"/>
        </w:rPr>
      </w:pPr>
      <w:r w:rsidRPr="00E50BB6">
        <w:rPr>
          <w:bCs/>
          <w:color w:val="000000"/>
          <w:sz w:val="24"/>
          <w:szCs w:val="24"/>
        </w:rPr>
        <w:lastRenderedPageBreak/>
        <w:t>Сведения о потенциальных поставщиках представивших ценовые предложения</w:t>
      </w:r>
    </w:p>
    <w:p w:rsidR="005055C4" w:rsidRPr="00E50BB6" w:rsidRDefault="005055C4" w:rsidP="00C27B79">
      <w:pPr>
        <w:autoSpaceDE w:val="0"/>
        <w:autoSpaceDN w:val="0"/>
        <w:adjustRightInd w:val="0"/>
        <w:jc w:val="center"/>
        <w:rPr>
          <w:bCs/>
          <w:color w:val="000000"/>
          <w:sz w:val="24"/>
          <w:szCs w:val="24"/>
        </w:rPr>
      </w:pPr>
    </w:p>
    <w:tbl>
      <w:tblPr>
        <w:tblW w:w="12271" w:type="dxa"/>
        <w:jc w:val="center"/>
        <w:tblInd w:w="6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14"/>
        <w:gridCol w:w="3500"/>
        <w:gridCol w:w="5002"/>
        <w:gridCol w:w="3355"/>
      </w:tblGrid>
      <w:tr w:rsidR="006639BF" w:rsidRPr="00A62527" w:rsidTr="00DD0B09">
        <w:trPr>
          <w:jc w:val="center"/>
        </w:trPr>
        <w:tc>
          <w:tcPr>
            <w:tcW w:w="414" w:type="dxa"/>
            <w:vAlign w:val="center"/>
          </w:tcPr>
          <w:p w:rsidR="006639BF" w:rsidRPr="00A62527" w:rsidRDefault="006639BF" w:rsidP="00DD0B09">
            <w:pPr>
              <w:tabs>
                <w:tab w:val="left" w:pos="709"/>
                <w:tab w:val="left" w:pos="3119"/>
              </w:tabs>
              <w:autoSpaceDE w:val="0"/>
              <w:autoSpaceDN w:val="0"/>
              <w:adjustRightInd w:val="0"/>
              <w:spacing w:line="240" w:lineRule="atLeast"/>
              <w:ind w:left="108" w:right="108"/>
              <w:jc w:val="center"/>
              <w:rPr>
                <w:color w:val="000000"/>
                <w:sz w:val="24"/>
                <w:szCs w:val="24"/>
              </w:rPr>
            </w:pPr>
            <w:r w:rsidRPr="00A62527">
              <w:rPr>
                <w:color w:val="000000"/>
                <w:sz w:val="24"/>
                <w:szCs w:val="24"/>
              </w:rPr>
              <w:t>№</w:t>
            </w:r>
          </w:p>
        </w:tc>
        <w:tc>
          <w:tcPr>
            <w:tcW w:w="3500" w:type="dxa"/>
            <w:vAlign w:val="center"/>
          </w:tcPr>
          <w:p w:rsidR="006639BF" w:rsidRPr="00A62527" w:rsidRDefault="006639BF" w:rsidP="00DD0B09">
            <w:pPr>
              <w:tabs>
                <w:tab w:val="left" w:pos="709"/>
                <w:tab w:val="left" w:pos="3119"/>
              </w:tabs>
              <w:autoSpaceDE w:val="0"/>
              <w:autoSpaceDN w:val="0"/>
              <w:adjustRightInd w:val="0"/>
              <w:spacing w:line="240" w:lineRule="atLeast"/>
              <w:ind w:left="108" w:right="108"/>
              <w:jc w:val="center"/>
              <w:rPr>
                <w:bCs/>
                <w:sz w:val="24"/>
                <w:szCs w:val="24"/>
              </w:rPr>
            </w:pPr>
            <w:r w:rsidRPr="00A62527">
              <w:rPr>
                <w:bCs/>
                <w:sz w:val="24"/>
                <w:szCs w:val="24"/>
              </w:rPr>
              <w:t>Наименование потенциального поставщика</w:t>
            </w:r>
          </w:p>
        </w:tc>
        <w:tc>
          <w:tcPr>
            <w:tcW w:w="5002" w:type="dxa"/>
            <w:vAlign w:val="center"/>
          </w:tcPr>
          <w:p w:rsidR="006639BF" w:rsidRPr="00A62527" w:rsidRDefault="006639BF" w:rsidP="00DD0B09">
            <w:pPr>
              <w:autoSpaceDE w:val="0"/>
              <w:autoSpaceDN w:val="0"/>
              <w:adjustRightInd w:val="0"/>
              <w:jc w:val="center"/>
              <w:rPr>
                <w:bCs/>
                <w:sz w:val="24"/>
                <w:szCs w:val="24"/>
              </w:rPr>
            </w:pPr>
            <w:r w:rsidRPr="00A62527">
              <w:rPr>
                <w:bCs/>
                <w:sz w:val="24"/>
                <w:szCs w:val="24"/>
              </w:rPr>
              <w:t>Почтовый адрес потенциального поставщика</w:t>
            </w:r>
          </w:p>
        </w:tc>
        <w:tc>
          <w:tcPr>
            <w:tcW w:w="3355" w:type="dxa"/>
            <w:vAlign w:val="center"/>
          </w:tcPr>
          <w:p w:rsidR="006639BF" w:rsidRPr="00A62527" w:rsidRDefault="006639BF" w:rsidP="00DD0B09">
            <w:pPr>
              <w:autoSpaceDE w:val="0"/>
              <w:autoSpaceDN w:val="0"/>
              <w:adjustRightInd w:val="0"/>
              <w:jc w:val="center"/>
              <w:rPr>
                <w:bCs/>
                <w:sz w:val="24"/>
                <w:szCs w:val="24"/>
              </w:rPr>
            </w:pPr>
            <w:r w:rsidRPr="00A62527">
              <w:rPr>
                <w:bCs/>
                <w:sz w:val="24"/>
                <w:szCs w:val="24"/>
              </w:rPr>
              <w:t>Время</w:t>
            </w:r>
          </w:p>
          <w:p w:rsidR="006639BF" w:rsidRPr="00A62527" w:rsidRDefault="006639BF" w:rsidP="00DD0B09">
            <w:pPr>
              <w:autoSpaceDE w:val="0"/>
              <w:autoSpaceDN w:val="0"/>
              <w:adjustRightInd w:val="0"/>
              <w:jc w:val="center"/>
              <w:rPr>
                <w:bCs/>
                <w:sz w:val="24"/>
                <w:szCs w:val="24"/>
              </w:rPr>
            </w:pPr>
            <w:r w:rsidRPr="00A62527">
              <w:rPr>
                <w:bCs/>
                <w:sz w:val="24"/>
                <w:szCs w:val="24"/>
              </w:rPr>
              <w:t>предоставления</w:t>
            </w:r>
          </w:p>
          <w:p w:rsidR="006639BF" w:rsidRPr="00A62527" w:rsidRDefault="006639BF" w:rsidP="00DD0B09">
            <w:pPr>
              <w:autoSpaceDE w:val="0"/>
              <w:autoSpaceDN w:val="0"/>
              <w:adjustRightInd w:val="0"/>
              <w:jc w:val="center"/>
              <w:rPr>
                <w:bCs/>
                <w:sz w:val="24"/>
                <w:szCs w:val="24"/>
              </w:rPr>
            </w:pPr>
            <w:r w:rsidRPr="00A62527">
              <w:rPr>
                <w:bCs/>
                <w:sz w:val="24"/>
                <w:szCs w:val="24"/>
              </w:rPr>
              <w:t>ценового предложения</w:t>
            </w:r>
          </w:p>
        </w:tc>
      </w:tr>
      <w:tr w:rsidR="005055C4" w:rsidRPr="00A62527" w:rsidTr="00DD0B09">
        <w:trPr>
          <w:jc w:val="center"/>
        </w:trPr>
        <w:tc>
          <w:tcPr>
            <w:tcW w:w="414" w:type="dxa"/>
            <w:vAlign w:val="center"/>
          </w:tcPr>
          <w:p w:rsidR="005055C4" w:rsidRPr="00A62527" w:rsidRDefault="005055C4" w:rsidP="00DD0B09">
            <w:pPr>
              <w:tabs>
                <w:tab w:val="left" w:pos="709"/>
                <w:tab w:val="left" w:pos="3119"/>
              </w:tabs>
              <w:autoSpaceDE w:val="0"/>
              <w:autoSpaceDN w:val="0"/>
              <w:adjustRightInd w:val="0"/>
              <w:spacing w:line="240" w:lineRule="atLeast"/>
              <w:ind w:left="108"/>
              <w:jc w:val="center"/>
              <w:rPr>
                <w:bCs/>
                <w:color w:val="000000"/>
                <w:sz w:val="24"/>
                <w:szCs w:val="24"/>
              </w:rPr>
            </w:pPr>
            <w:r w:rsidRPr="00A62527">
              <w:rPr>
                <w:bCs/>
                <w:color w:val="000000"/>
                <w:sz w:val="24"/>
                <w:szCs w:val="24"/>
              </w:rPr>
              <w:t>1</w:t>
            </w:r>
          </w:p>
        </w:tc>
        <w:tc>
          <w:tcPr>
            <w:tcW w:w="3500" w:type="dxa"/>
            <w:vAlign w:val="center"/>
          </w:tcPr>
          <w:p w:rsidR="005055C4" w:rsidRDefault="005055C4" w:rsidP="002A2D3B">
            <w:pPr>
              <w:jc w:val="center"/>
              <w:rPr>
                <w:color w:val="000000"/>
                <w:sz w:val="24"/>
                <w:szCs w:val="24"/>
              </w:rPr>
            </w:pPr>
            <w:r>
              <w:rPr>
                <w:color w:val="000000"/>
                <w:sz w:val="24"/>
                <w:szCs w:val="24"/>
              </w:rPr>
              <w:t>ТОО «</w:t>
            </w:r>
            <w:proofErr w:type="spellStart"/>
            <w:r>
              <w:rPr>
                <w:color w:val="000000"/>
                <w:sz w:val="24"/>
                <w:szCs w:val="24"/>
              </w:rPr>
              <w:t>Реамол-СК</w:t>
            </w:r>
            <w:proofErr w:type="spellEnd"/>
            <w:r>
              <w:rPr>
                <w:color w:val="000000"/>
                <w:sz w:val="24"/>
                <w:szCs w:val="24"/>
              </w:rPr>
              <w:t>»</w:t>
            </w:r>
          </w:p>
        </w:tc>
        <w:tc>
          <w:tcPr>
            <w:tcW w:w="5002" w:type="dxa"/>
            <w:vAlign w:val="center"/>
          </w:tcPr>
          <w:p w:rsidR="005055C4" w:rsidRDefault="005055C4" w:rsidP="002A2D3B">
            <w:pPr>
              <w:autoSpaceDE w:val="0"/>
              <w:autoSpaceDN w:val="0"/>
              <w:adjustRightInd w:val="0"/>
              <w:jc w:val="center"/>
              <w:rPr>
                <w:bCs/>
                <w:sz w:val="24"/>
                <w:szCs w:val="24"/>
              </w:rPr>
            </w:pPr>
            <w:r>
              <w:rPr>
                <w:bCs/>
                <w:sz w:val="24"/>
                <w:szCs w:val="24"/>
              </w:rPr>
              <w:t>РК, г</w:t>
            </w:r>
            <w:proofErr w:type="gramStart"/>
            <w:r>
              <w:rPr>
                <w:bCs/>
                <w:sz w:val="24"/>
                <w:szCs w:val="24"/>
              </w:rPr>
              <w:t>.П</w:t>
            </w:r>
            <w:proofErr w:type="gramEnd"/>
            <w:r>
              <w:rPr>
                <w:bCs/>
                <w:sz w:val="24"/>
                <w:szCs w:val="24"/>
              </w:rPr>
              <w:t>етропавловск, ул.Смирнова, 60</w:t>
            </w:r>
          </w:p>
        </w:tc>
        <w:tc>
          <w:tcPr>
            <w:tcW w:w="3355" w:type="dxa"/>
            <w:vAlign w:val="center"/>
          </w:tcPr>
          <w:p w:rsidR="005055C4" w:rsidRPr="00A62527" w:rsidRDefault="005055C4" w:rsidP="002A2D3B">
            <w:pPr>
              <w:autoSpaceDE w:val="0"/>
              <w:autoSpaceDN w:val="0"/>
              <w:adjustRightInd w:val="0"/>
              <w:jc w:val="center"/>
              <w:rPr>
                <w:bCs/>
                <w:sz w:val="24"/>
                <w:szCs w:val="24"/>
              </w:rPr>
            </w:pPr>
            <w:r>
              <w:rPr>
                <w:bCs/>
                <w:sz w:val="24"/>
                <w:szCs w:val="24"/>
              </w:rPr>
              <w:t>06</w:t>
            </w:r>
            <w:r w:rsidRPr="00A62527">
              <w:rPr>
                <w:bCs/>
                <w:sz w:val="24"/>
                <w:szCs w:val="24"/>
              </w:rPr>
              <w:t>.0</w:t>
            </w:r>
            <w:r>
              <w:rPr>
                <w:bCs/>
                <w:sz w:val="24"/>
                <w:szCs w:val="24"/>
              </w:rPr>
              <w:t>6</w:t>
            </w:r>
            <w:r w:rsidRPr="00A62527">
              <w:rPr>
                <w:bCs/>
                <w:sz w:val="24"/>
                <w:szCs w:val="24"/>
              </w:rPr>
              <w:t>.2018г.</w:t>
            </w:r>
          </w:p>
          <w:p w:rsidR="005055C4" w:rsidRDefault="005055C4" w:rsidP="005055C4">
            <w:pPr>
              <w:autoSpaceDE w:val="0"/>
              <w:autoSpaceDN w:val="0"/>
              <w:adjustRightInd w:val="0"/>
              <w:jc w:val="center"/>
              <w:rPr>
                <w:bCs/>
                <w:sz w:val="24"/>
                <w:szCs w:val="24"/>
              </w:rPr>
            </w:pPr>
            <w:r>
              <w:rPr>
                <w:bCs/>
                <w:sz w:val="24"/>
                <w:szCs w:val="24"/>
              </w:rPr>
              <w:t>11</w:t>
            </w:r>
            <w:r w:rsidRPr="00A62527">
              <w:rPr>
                <w:bCs/>
                <w:sz w:val="24"/>
                <w:szCs w:val="24"/>
              </w:rPr>
              <w:t>:</w:t>
            </w:r>
            <w:r>
              <w:rPr>
                <w:bCs/>
                <w:sz w:val="24"/>
                <w:szCs w:val="24"/>
              </w:rPr>
              <w:t>5</w:t>
            </w:r>
            <w:r>
              <w:rPr>
                <w:bCs/>
                <w:sz w:val="24"/>
                <w:szCs w:val="24"/>
              </w:rPr>
              <w:t>2</w:t>
            </w:r>
            <w:r w:rsidRPr="00A62527">
              <w:rPr>
                <w:bCs/>
                <w:sz w:val="24"/>
                <w:szCs w:val="24"/>
              </w:rPr>
              <w:t xml:space="preserve"> мин</w:t>
            </w:r>
          </w:p>
        </w:tc>
      </w:tr>
      <w:tr w:rsidR="005055C4" w:rsidRPr="00A62527" w:rsidTr="00DD0B09">
        <w:trPr>
          <w:jc w:val="center"/>
        </w:trPr>
        <w:tc>
          <w:tcPr>
            <w:tcW w:w="414" w:type="dxa"/>
            <w:vAlign w:val="center"/>
          </w:tcPr>
          <w:p w:rsidR="005055C4" w:rsidRPr="00A62527" w:rsidRDefault="005055C4" w:rsidP="00DD0B09">
            <w:pPr>
              <w:tabs>
                <w:tab w:val="left" w:pos="709"/>
                <w:tab w:val="left" w:pos="3119"/>
              </w:tabs>
              <w:autoSpaceDE w:val="0"/>
              <w:autoSpaceDN w:val="0"/>
              <w:adjustRightInd w:val="0"/>
              <w:spacing w:line="240" w:lineRule="atLeast"/>
              <w:ind w:left="108"/>
              <w:jc w:val="center"/>
              <w:rPr>
                <w:bCs/>
                <w:color w:val="000000"/>
                <w:sz w:val="24"/>
                <w:szCs w:val="24"/>
              </w:rPr>
            </w:pPr>
            <w:r>
              <w:rPr>
                <w:bCs/>
                <w:color w:val="000000"/>
                <w:sz w:val="24"/>
                <w:szCs w:val="24"/>
              </w:rPr>
              <w:t>2</w:t>
            </w:r>
          </w:p>
        </w:tc>
        <w:tc>
          <w:tcPr>
            <w:tcW w:w="3500" w:type="dxa"/>
            <w:vAlign w:val="center"/>
          </w:tcPr>
          <w:p w:rsidR="005055C4" w:rsidRPr="00A729FC" w:rsidRDefault="005055C4" w:rsidP="002A2D3B">
            <w:pPr>
              <w:jc w:val="center"/>
              <w:rPr>
                <w:color w:val="000000"/>
                <w:sz w:val="24"/>
                <w:szCs w:val="24"/>
              </w:rPr>
            </w:pPr>
            <w:r>
              <w:rPr>
                <w:color w:val="000000"/>
                <w:sz w:val="24"/>
                <w:szCs w:val="24"/>
              </w:rPr>
              <w:t>ТОО «</w:t>
            </w:r>
            <w:proofErr w:type="spellStart"/>
            <w:r>
              <w:rPr>
                <w:color w:val="000000"/>
                <w:sz w:val="24"/>
                <w:szCs w:val="24"/>
              </w:rPr>
              <w:t>Инвира</w:t>
            </w:r>
            <w:proofErr w:type="spellEnd"/>
            <w:r>
              <w:rPr>
                <w:color w:val="000000"/>
                <w:sz w:val="24"/>
                <w:szCs w:val="24"/>
              </w:rPr>
              <w:t>»</w:t>
            </w:r>
          </w:p>
        </w:tc>
        <w:tc>
          <w:tcPr>
            <w:tcW w:w="5002" w:type="dxa"/>
            <w:vAlign w:val="center"/>
          </w:tcPr>
          <w:p w:rsidR="005055C4" w:rsidRPr="00A62527" w:rsidRDefault="005055C4" w:rsidP="002A2D3B">
            <w:pPr>
              <w:autoSpaceDE w:val="0"/>
              <w:autoSpaceDN w:val="0"/>
              <w:adjustRightInd w:val="0"/>
              <w:jc w:val="center"/>
              <w:rPr>
                <w:bCs/>
                <w:sz w:val="24"/>
                <w:szCs w:val="24"/>
              </w:rPr>
            </w:pPr>
            <w:r>
              <w:rPr>
                <w:bCs/>
                <w:sz w:val="24"/>
                <w:szCs w:val="24"/>
              </w:rPr>
              <w:t>РК, г</w:t>
            </w:r>
            <w:proofErr w:type="gramStart"/>
            <w:r>
              <w:rPr>
                <w:bCs/>
                <w:sz w:val="24"/>
                <w:szCs w:val="24"/>
              </w:rPr>
              <w:t>.П</w:t>
            </w:r>
            <w:proofErr w:type="gramEnd"/>
            <w:r>
              <w:rPr>
                <w:bCs/>
                <w:sz w:val="24"/>
                <w:szCs w:val="24"/>
              </w:rPr>
              <w:t>етропавловск, ул.Мира, в.103А офис 4</w:t>
            </w:r>
          </w:p>
        </w:tc>
        <w:tc>
          <w:tcPr>
            <w:tcW w:w="3355" w:type="dxa"/>
            <w:vAlign w:val="center"/>
          </w:tcPr>
          <w:p w:rsidR="005055C4" w:rsidRPr="00A62527" w:rsidRDefault="005055C4" w:rsidP="002A2D3B">
            <w:pPr>
              <w:autoSpaceDE w:val="0"/>
              <w:autoSpaceDN w:val="0"/>
              <w:adjustRightInd w:val="0"/>
              <w:jc w:val="center"/>
              <w:rPr>
                <w:bCs/>
                <w:sz w:val="24"/>
                <w:szCs w:val="24"/>
              </w:rPr>
            </w:pPr>
            <w:r>
              <w:rPr>
                <w:bCs/>
                <w:sz w:val="24"/>
                <w:szCs w:val="24"/>
              </w:rPr>
              <w:t>07</w:t>
            </w:r>
            <w:r w:rsidRPr="00A62527">
              <w:rPr>
                <w:bCs/>
                <w:sz w:val="24"/>
                <w:szCs w:val="24"/>
              </w:rPr>
              <w:t>.0</w:t>
            </w:r>
            <w:r>
              <w:rPr>
                <w:bCs/>
                <w:sz w:val="24"/>
                <w:szCs w:val="24"/>
              </w:rPr>
              <w:t>6</w:t>
            </w:r>
            <w:r w:rsidRPr="00A62527">
              <w:rPr>
                <w:bCs/>
                <w:sz w:val="24"/>
                <w:szCs w:val="24"/>
              </w:rPr>
              <w:t>.2018г.</w:t>
            </w:r>
          </w:p>
          <w:p w:rsidR="005055C4" w:rsidRPr="00A62527" w:rsidRDefault="005055C4" w:rsidP="002A2D3B">
            <w:pPr>
              <w:autoSpaceDE w:val="0"/>
              <w:autoSpaceDN w:val="0"/>
              <w:adjustRightInd w:val="0"/>
              <w:jc w:val="center"/>
              <w:rPr>
                <w:bCs/>
                <w:sz w:val="24"/>
                <w:szCs w:val="24"/>
              </w:rPr>
            </w:pPr>
            <w:r w:rsidRPr="00A62527">
              <w:rPr>
                <w:bCs/>
                <w:sz w:val="24"/>
                <w:szCs w:val="24"/>
              </w:rPr>
              <w:t>1</w:t>
            </w:r>
            <w:r>
              <w:rPr>
                <w:bCs/>
                <w:sz w:val="24"/>
                <w:szCs w:val="24"/>
              </w:rPr>
              <w:t>0</w:t>
            </w:r>
            <w:r w:rsidRPr="00A62527">
              <w:rPr>
                <w:bCs/>
                <w:sz w:val="24"/>
                <w:szCs w:val="24"/>
              </w:rPr>
              <w:t>:</w:t>
            </w:r>
            <w:r>
              <w:rPr>
                <w:bCs/>
                <w:sz w:val="24"/>
                <w:szCs w:val="24"/>
              </w:rPr>
              <w:t>37</w:t>
            </w:r>
            <w:r w:rsidRPr="00A62527">
              <w:rPr>
                <w:bCs/>
                <w:sz w:val="24"/>
                <w:szCs w:val="24"/>
              </w:rPr>
              <w:t xml:space="preserve"> мин</w:t>
            </w:r>
          </w:p>
        </w:tc>
      </w:tr>
    </w:tbl>
    <w:p w:rsidR="003F6080" w:rsidRDefault="003F6080" w:rsidP="00C27B79">
      <w:pPr>
        <w:autoSpaceDE w:val="0"/>
        <w:autoSpaceDN w:val="0"/>
        <w:adjustRightInd w:val="0"/>
        <w:jc w:val="center"/>
        <w:rPr>
          <w:bCs/>
          <w:color w:val="000000"/>
          <w:sz w:val="24"/>
          <w:szCs w:val="24"/>
        </w:rPr>
      </w:pPr>
    </w:p>
    <w:tbl>
      <w:tblPr>
        <w:tblW w:w="42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3"/>
        <w:gridCol w:w="5504"/>
        <w:gridCol w:w="850"/>
        <w:gridCol w:w="711"/>
        <w:gridCol w:w="3733"/>
        <w:gridCol w:w="2283"/>
      </w:tblGrid>
      <w:tr w:rsidR="00311832" w:rsidRPr="005055C4" w:rsidTr="00311832">
        <w:trPr>
          <w:trHeight w:val="306"/>
          <w:jc w:val="center"/>
        </w:trPr>
        <w:tc>
          <w:tcPr>
            <w:tcW w:w="199" w:type="pct"/>
            <w:vMerge w:val="restart"/>
            <w:vAlign w:val="center"/>
          </w:tcPr>
          <w:p w:rsidR="005055C4" w:rsidRPr="005055C4" w:rsidRDefault="005055C4" w:rsidP="00634B0D">
            <w:pPr>
              <w:jc w:val="center"/>
              <w:rPr>
                <w:sz w:val="24"/>
                <w:szCs w:val="24"/>
              </w:rPr>
            </w:pPr>
            <w:r w:rsidRPr="005055C4">
              <w:rPr>
                <w:sz w:val="24"/>
                <w:szCs w:val="24"/>
              </w:rPr>
              <w:t xml:space="preserve">№ </w:t>
            </w:r>
            <w:proofErr w:type="spellStart"/>
            <w:proofErr w:type="gramStart"/>
            <w:r w:rsidRPr="005055C4">
              <w:rPr>
                <w:sz w:val="24"/>
                <w:szCs w:val="24"/>
              </w:rPr>
              <w:t>п</w:t>
            </w:r>
            <w:proofErr w:type="spellEnd"/>
            <w:proofErr w:type="gramEnd"/>
            <w:r w:rsidRPr="005055C4">
              <w:rPr>
                <w:sz w:val="24"/>
                <w:szCs w:val="24"/>
              </w:rPr>
              <w:t>/</w:t>
            </w:r>
            <w:proofErr w:type="spellStart"/>
            <w:r w:rsidRPr="005055C4">
              <w:rPr>
                <w:sz w:val="24"/>
                <w:szCs w:val="24"/>
              </w:rPr>
              <w:t>п</w:t>
            </w:r>
            <w:proofErr w:type="spellEnd"/>
          </w:p>
        </w:tc>
        <w:tc>
          <w:tcPr>
            <w:tcW w:w="2020" w:type="pct"/>
            <w:vMerge w:val="restart"/>
            <w:vAlign w:val="center"/>
          </w:tcPr>
          <w:p w:rsidR="005055C4" w:rsidRPr="005055C4" w:rsidRDefault="005055C4" w:rsidP="00634B0D">
            <w:pPr>
              <w:jc w:val="center"/>
              <w:rPr>
                <w:sz w:val="24"/>
                <w:szCs w:val="24"/>
              </w:rPr>
            </w:pPr>
            <w:r w:rsidRPr="005055C4">
              <w:rPr>
                <w:sz w:val="24"/>
                <w:szCs w:val="24"/>
              </w:rPr>
              <w:t>Наименование</w:t>
            </w:r>
          </w:p>
        </w:tc>
        <w:tc>
          <w:tcPr>
            <w:tcW w:w="312" w:type="pct"/>
            <w:vMerge w:val="restart"/>
            <w:vAlign w:val="center"/>
          </w:tcPr>
          <w:p w:rsidR="005055C4" w:rsidRPr="005055C4" w:rsidRDefault="005055C4" w:rsidP="00634B0D">
            <w:pPr>
              <w:ind w:left="-108"/>
              <w:jc w:val="center"/>
              <w:rPr>
                <w:sz w:val="24"/>
                <w:szCs w:val="24"/>
              </w:rPr>
            </w:pPr>
            <w:r w:rsidRPr="005055C4">
              <w:rPr>
                <w:sz w:val="24"/>
                <w:szCs w:val="24"/>
              </w:rPr>
              <w:t>Кол-во</w:t>
            </w:r>
          </w:p>
        </w:tc>
        <w:tc>
          <w:tcPr>
            <w:tcW w:w="261" w:type="pct"/>
            <w:vMerge w:val="restart"/>
            <w:vAlign w:val="center"/>
          </w:tcPr>
          <w:p w:rsidR="005055C4" w:rsidRPr="005055C4" w:rsidRDefault="005055C4" w:rsidP="00634B0D">
            <w:pPr>
              <w:ind w:left="-108"/>
              <w:jc w:val="center"/>
              <w:rPr>
                <w:sz w:val="24"/>
                <w:szCs w:val="24"/>
              </w:rPr>
            </w:pPr>
            <w:r w:rsidRPr="005055C4">
              <w:rPr>
                <w:sz w:val="24"/>
                <w:szCs w:val="24"/>
              </w:rPr>
              <w:t>Ед.</w:t>
            </w:r>
          </w:p>
          <w:p w:rsidR="005055C4" w:rsidRPr="005055C4" w:rsidRDefault="005055C4" w:rsidP="00634B0D">
            <w:pPr>
              <w:ind w:left="-108"/>
              <w:jc w:val="center"/>
              <w:rPr>
                <w:sz w:val="24"/>
                <w:szCs w:val="24"/>
              </w:rPr>
            </w:pPr>
            <w:proofErr w:type="spellStart"/>
            <w:r w:rsidRPr="005055C4">
              <w:rPr>
                <w:sz w:val="24"/>
                <w:szCs w:val="24"/>
              </w:rPr>
              <w:t>изм</w:t>
            </w:r>
            <w:proofErr w:type="spellEnd"/>
            <w:r w:rsidRPr="005055C4">
              <w:rPr>
                <w:sz w:val="24"/>
                <w:szCs w:val="24"/>
              </w:rPr>
              <w:t>.</w:t>
            </w:r>
          </w:p>
        </w:tc>
        <w:tc>
          <w:tcPr>
            <w:tcW w:w="2208" w:type="pct"/>
            <w:gridSpan w:val="2"/>
            <w:vAlign w:val="center"/>
          </w:tcPr>
          <w:p w:rsidR="005055C4" w:rsidRPr="005055C4" w:rsidRDefault="005055C4" w:rsidP="00634B0D">
            <w:pPr>
              <w:jc w:val="center"/>
              <w:rPr>
                <w:sz w:val="24"/>
                <w:szCs w:val="24"/>
              </w:rPr>
            </w:pPr>
            <w:r w:rsidRPr="005055C4">
              <w:rPr>
                <w:sz w:val="24"/>
                <w:szCs w:val="24"/>
              </w:rPr>
              <w:t>Ценовые предложения потенциальных поставщиков</w:t>
            </w:r>
          </w:p>
        </w:tc>
      </w:tr>
      <w:tr w:rsidR="005055C4" w:rsidRPr="005055C4" w:rsidTr="00311832">
        <w:trPr>
          <w:cantSplit/>
          <w:trHeight w:val="306"/>
          <w:jc w:val="center"/>
        </w:trPr>
        <w:tc>
          <w:tcPr>
            <w:tcW w:w="199" w:type="pct"/>
            <w:vMerge/>
            <w:vAlign w:val="center"/>
          </w:tcPr>
          <w:p w:rsidR="005055C4" w:rsidRPr="005055C4" w:rsidRDefault="005055C4" w:rsidP="00634B0D">
            <w:pPr>
              <w:jc w:val="center"/>
              <w:rPr>
                <w:sz w:val="24"/>
                <w:szCs w:val="24"/>
              </w:rPr>
            </w:pPr>
          </w:p>
        </w:tc>
        <w:tc>
          <w:tcPr>
            <w:tcW w:w="2020" w:type="pct"/>
            <w:vMerge/>
            <w:vAlign w:val="center"/>
          </w:tcPr>
          <w:p w:rsidR="005055C4" w:rsidRPr="005055C4" w:rsidRDefault="005055C4" w:rsidP="00634B0D">
            <w:pPr>
              <w:jc w:val="center"/>
              <w:rPr>
                <w:sz w:val="24"/>
                <w:szCs w:val="24"/>
              </w:rPr>
            </w:pPr>
          </w:p>
        </w:tc>
        <w:tc>
          <w:tcPr>
            <w:tcW w:w="312" w:type="pct"/>
            <w:vMerge/>
            <w:vAlign w:val="center"/>
          </w:tcPr>
          <w:p w:rsidR="005055C4" w:rsidRPr="005055C4" w:rsidRDefault="005055C4" w:rsidP="00634B0D">
            <w:pPr>
              <w:ind w:left="-108"/>
              <w:jc w:val="center"/>
              <w:rPr>
                <w:sz w:val="24"/>
                <w:szCs w:val="24"/>
              </w:rPr>
            </w:pPr>
          </w:p>
        </w:tc>
        <w:tc>
          <w:tcPr>
            <w:tcW w:w="261" w:type="pct"/>
            <w:vMerge/>
            <w:vAlign w:val="center"/>
          </w:tcPr>
          <w:p w:rsidR="005055C4" w:rsidRPr="005055C4" w:rsidRDefault="005055C4" w:rsidP="00634B0D">
            <w:pPr>
              <w:ind w:left="-108"/>
              <w:jc w:val="center"/>
              <w:rPr>
                <w:sz w:val="24"/>
                <w:szCs w:val="24"/>
              </w:rPr>
            </w:pPr>
          </w:p>
        </w:tc>
        <w:tc>
          <w:tcPr>
            <w:tcW w:w="1370" w:type="pct"/>
            <w:vAlign w:val="center"/>
          </w:tcPr>
          <w:p w:rsidR="005055C4" w:rsidRPr="005055C4" w:rsidRDefault="005055C4" w:rsidP="005055C4">
            <w:pPr>
              <w:jc w:val="center"/>
              <w:rPr>
                <w:color w:val="000000"/>
                <w:sz w:val="24"/>
                <w:szCs w:val="24"/>
              </w:rPr>
            </w:pPr>
            <w:r w:rsidRPr="005055C4">
              <w:rPr>
                <w:color w:val="000000"/>
                <w:sz w:val="24"/>
                <w:szCs w:val="24"/>
              </w:rPr>
              <w:t>ТОО «</w:t>
            </w:r>
            <w:proofErr w:type="spellStart"/>
            <w:r>
              <w:rPr>
                <w:color w:val="000000"/>
                <w:sz w:val="24"/>
                <w:szCs w:val="24"/>
              </w:rPr>
              <w:t>Реамол-СК</w:t>
            </w:r>
            <w:proofErr w:type="spellEnd"/>
            <w:r w:rsidRPr="005055C4">
              <w:rPr>
                <w:color w:val="000000"/>
                <w:sz w:val="24"/>
                <w:szCs w:val="24"/>
              </w:rPr>
              <w:t>»</w:t>
            </w:r>
          </w:p>
        </w:tc>
        <w:tc>
          <w:tcPr>
            <w:tcW w:w="838" w:type="pct"/>
          </w:tcPr>
          <w:p w:rsidR="005055C4" w:rsidRPr="005055C4" w:rsidRDefault="005055C4" w:rsidP="005055C4">
            <w:pPr>
              <w:jc w:val="center"/>
              <w:rPr>
                <w:color w:val="000000"/>
                <w:sz w:val="24"/>
                <w:szCs w:val="24"/>
              </w:rPr>
            </w:pPr>
            <w:r w:rsidRPr="005055C4">
              <w:rPr>
                <w:color w:val="000000"/>
                <w:sz w:val="24"/>
                <w:szCs w:val="24"/>
              </w:rPr>
              <w:t>ТОО «</w:t>
            </w:r>
            <w:proofErr w:type="spellStart"/>
            <w:r>
              <w:rPr>
                <w:color w:val="000000"/>
                <w:sz w:val="24"/>
                <w:szCs w:val="24"/>
              </w:rPr>
              <w:t>Инвира</w:t>
            </w:r>
            <w:proofErr w:type="spellEnd"/>
            <w:r w:rsidRPr="005055C4">
              <w:rPr>
                <w:color w:val="000000"/>
                <w:sz w:val="24"/>
                <w:szCs w:val="24"/>
              </w:rPr>
              <w:t>»</w:t>
            </w:r>
          </w:p>
        </w:tc>
      </w:tr>
      <w:tr w:rsidR="005055C4" w:rsidRPr="005055C4" w:rsidTr="00311832">
        <w:trPr>
          <w:trHeight w:val="143"/>
          <w:jc w:val="center"/>
        </w:trPr>
        <w:tc>
          <w:tcPr>
            <w:tcW w:w="199" w:type="pct"/>
            <w:vAlign w:val="center"/>
          </w:tcPr>
          <w:p w:rsidR="005055C4" w:rsidRPr="005055C4" w:rsidRDefault="005055C4" w:rsidP="00C83729">
            <w:pPr>
              <w:jc w:val="center"/>
              <w:rPr>
                <w:sz w:val="24"/>
                <w:szCs w:val="24"/>
              </w:rPr>
            </w:pPr>
            <w:r w:rsidRPr="005055C4">
              <w:rPr>
                <w:sz w:val="24"/>
                <w:szCs w:val="24"/>
              </w:rPr>
              <w:t>1</w:t>
            </w:r>
          </w:p>
        </w:tc>
        <w:tc>
          <w:tcPr>
            <w:tcW w:w="2020" w:type="pct"/>
            <w:vAlign w:val="center"/>
          </w:tcPr>
          <w:p w:rsidR="005055C4" w:rsidRPr="005055C4" w:rsidRDefault="005055C4" w:rsidP="00C83729">
            <w:pPr>
              <w:jc w:val="center"/>
              <w:rPr>
                <w:sz w:val="24"/>
                <w:szCs w:val="24"/>
              </w:rPr>
            </w:pPr>
            <w:proofErr w:type="spellStart"/>
            <w:r w:rsidRPr="005055C4">
              <w:rPr>
                <w:sz w:val="24"/>
                <w:szCs w:val="24"/>
              </w:rPr>
              <w:t>Агар</w:t>
            </w:r>
            <w:proofErr w:type="spellEnd"/>
            <w:r w:rsidRPr="005055C4">
              <w:rPr>
                <w:sz w:val="24"/>
                <w:szCs w:val="24"/>
              </w:rPr>
              <w:t xml:space="preserve"> Серова</w:t>
            </w:r>
          </w:p>
        </w:tc>
        <w:tc>
          <w:tcPr>
            <w:tcW w:w="312" w:type="pct"/>
            <w:vAlign w:val="center"/>
          </w:tcPr>
          <w:p w:rsidR="005055C4" w:rsidRPr="005055C4" w:rsidRDefault="005055C4" w:rsidP="002A2D3B">
            <w:pPr>
              <w:jc w:val="center"/>
            </w:pPr>
            <w:r w:rsidRPr="005055C4">
              <w:t>10</w:t>
            </w:r>
          </w:p>
        </w:tc>
        <w:tc>
          <w:tcPr>
            <w:tcW w:w="261" w:type="pct"/>
            <w:vAlign w:val="center"/>
          </w:tcPr>
          <w:p w:rsidR="005055C4" w:rsidRPr="005055C4" w:rsidRDefault="005055C4" w:rsidP="002A2D3B">
            <w:pPr>
              <w:jc w:val="center"/>
            </w:pPr>
            <w:proofErr w:type="spellStart"/>
            <w:proofErr w:type="gramStart"/>
            <w:r w:rsidRPr="005055C4">
              <w:t>шт</w:t>
            </w:r>
            <w:proofErr w:type="spellEnd"/>
            <w:proofErr w:type="gramEnd"/>
          </w:p>
        </w:tc>
        <w:tc>
          <w:tcPr>
            <w:tcW w:w="1370" w:type="pct"/>
            <w:vAlign w:val="center"/>
          </w:tcPr>
          <w:p w:rsidR="005055C4" w:rsidRPr="005055C4" w:rsidRDefault="005055C4" w:rsidP="00634B0D">
            <w:pPr>
              <w:jc w:val="center"/>
              <w:rPr>
                <w:sz w:val="24"/>
                <w:szCs w:val="24"/>
              </w:rPr>
            </w:pPr>
            <w:r>
              <w:rPr>
                <w:sz w:val="24"/>
                <w:szCs w:val="24"/>
              </w:rPr>
              <w:t>-</w:t>
            </w:r>
          </w:p>
        </w:tc>
        <w:tc>
          <w:tcPr>
            <w:tcW w:w="838" w:type="pct"/>
          </w:tcPr>
          <w:p w:rsidR="005055C4" w:rsidRPr="005055C4" w:rsidRDefault="005055C4" w:rsidP="00634B0D">
            <w:pPr>
              <w:jc w:val="center"/>
              <w:rPr>
                <w:sz w:val="24"/>
                <w:szCs w:val="24"/>
              </w:rPr>
            </w:pPr>
            <w:r>
              <w:rPr>
                <w:sz w:val="24"/>
                <w:szCs w:val="24"/>
              </w:rPr>
              <w:t>450,00</w:t>
            </w:r>
          </w:p>
        </w:tc>
      </w:tr>
      <w:tr w:rsidR="005055C4" w:rsidRPr="005055C4" w:rsidTr="00311832">
        <w:trPr>
          <w:trHeight w:val="379"/>
          <w:jc w:val="center"/>
        </w:trPr>
        <w:tc>
          <w:tcPr>
            <w:tcW w:w="199" w:type="pct"/>
            <w:vAlign w:val="center"/>
          </w:tcPr>
          <w:p w:rsidR="005055C4" w:rsidRPr="005055C4" w:rsidRDefault="005055C4" w:rsidP="00C83729">
            <w:pPr>
              <w:jc w:val="center"/>
              <w:rPr>
                <w:sz w:val="24"/>
                <w:szCs w:val="24"/>
              </w:rPr>
            </w:pPr>
            <w:r w:rsidRPr="005055C4">
              <w:rPr>
                <w:sz w:val="24"/>
                <w:szCs w:val="24"/>
              </w:rPr>
              <w:t>2</w:t>
            </w:r>
          </w:p>
        </w:tc>
        <w:tc>
          <w:tcPr>
            <w:tcW w:w="2020" w:type="pct"/>
            <w:vAlign w:val="center"/>
          </w:tcPr>
          <w:p w:rsidR="005055C4" w:rsidRPr="00311832" w:rsidRDefault="005055C4" w:rsidP="00311832">
            <w:pPr>
              <w:pStyle w:val="1"/>
              <w:shd w:val="clear" w:color="auto" w:fill="FFFFFF"/>
              <w:spacing w:before="0" w:beforeAutospacing="0" w:after="0" w:afterAutospacing="0"/>
              <w:jc w:val="center"/>
              <w:textAlignment w:val="baseline"/>
              <w:rPr>
                <w:sz w:val="24"/>
                <w:szCs w:val="24"/>
                <w:lang w:val="en-US"/>
              </w:rPr>
            </w:pPr>
            <w:r w:rsidRPr="005055C4">
              <w:rPr>
                <w:b w:val="0"/>
                <w:sz w:val="24"/>
                <w:szCs w:val="24"/>
              </w:rPr>
              <w:t xml:space="preserve">Аммоний </w:t>
            </w:r>
            <w:proofErr w:type="spellStart"/>
            <w:r w:rsidRPr="005055C4">
              <w:rPr>
                <w:b w:val="0"/>
                <w:sz w:val="24"/>
                <w:szCs w:val="24"/>
              </w:rPr>
              <w:t>молибденовокислый</w:t>
            </w:r>
            <w:proofErr w:type="spellEnd"/>
          </w:p>
        </w:tc>
        <w:tc>
          <w:tcPr>
            <w:tcW w:w="312" w:type="pct"/>
            <w:vAlign w:val="center"/>
          </w:tcPr>
          <w:p w:rsidR="005055C4" w:rsidRPr="005055C4" w:rsidRDefault="005055C4" w:rsidP="002A2D3B">
            <w:pPr>
              <w:jc w:val="center"/>
            </w:pPr>
            <w:r w:rsidRPr="005055C4">
              <w:t>20</w:t>
            </w:r>
          </w:p>
        </w:tc>
        <w:tc>
          <w:tcPr>
            <w:tcW w:w="261" w:type="pct"/>
            <w:vAlign w:val="center"/>
          </w:tcPr>
          <w:p w:rsidR="005055C4" w:rsidRPr="005055C4" w:rsidRDefault="005055C4" w:rsidP="002A2D3B">
            <w:pPr>
              <w:jc w:val="center"/>
            </w:pPr>
            <w:proofErr w:type="spellStart"/>
            <w:proofErr w:type="gramStart"/>
            <w:r w:rsidRPr="005055C4">
              <w:t>шт</w:t>
            </w:r>
            <w:proofErr w:type="spellEnd"/>
            <w:proofErr w:type="gramEnd"/>
          </w:p>
        </w:tc>
        <w:tc>
          <w:tcPr>
            <w:tcW w:w="1370" w:type="pct"/>
            <w:vAlign w:val="center"/>
          </w:tcPr>
          <w:p w:rsidR="005055C4" w:rsidRPr="005055C4" w:rsidRDefault="005055C4" w:rsidP="00634B0D">
            <w:pPr>
              <w:jc w:val="center"/>
              <w:rPr>
                <w:sz w:val="24"/>
                <w:szCs w:val="24"/>
              </w:rPr>
            </w:pPr>
            <w:r>
              <w:rPr>
                <w:sz w:val="24"/>
                <w:szCs w:val="24"/>
              </w:rPr>
              <w:t>-</w:t>
            </w:r>
          </w:p>
        </w:tc>
        <w:tc>
          <w:tcPr>
            <w:tcW w:w="838" w:type="pct"/>
          </w:tcPr>
          <w:p w:rsidR="005055C4" w:rsidRPr="005055C4" w:rsidRDefault="005055C4" w:rsidP="00634B0D">
            <w:pPr>
              <w:jc w:val="center"/>
              <w:rPr>
                <w:sz w:val="24"/>
                <w:szCs w:val="24"/>
              </w:rPr>
            </w:pPr>
            <w:r>
              <w:rPr>
                <w:sz w:val="24"/>
                <w:szCs w:val="24"/>
              </w:rPr>
              <w:t>730,00</w:t>
            </w:r>
          </w:p>
        </w:tc>
      </w:tr>
      <w:tr w:rsidR="005055C4" w:rsidRPr="005055C4" w:rsidTr="00311832">
        <w:trPr>
          <w:trHeight w:val="267"/>
          <w:jc w:val="center"/>
        </w:trPr>
        <w:tc>
          <w:tcPr>
            <w:tcW w:w="199" w:type="pct"/>
            <w:vAlign w:val="center"/>
          </w:tcPr>
          <w:p w:rsidR="005055C4" w:rsidRPr="005055C4" w:rsidRDefault="005055C4" w:rsidP="00C83729">
            <w:pPr>
              <w:jc w:val="center"/>
              <w:rPr>
                <w:sz w:val="24"/>
                <w:szCs w:val="24"/>
              </w:rPr>
            </w:pPr>
            <w:r w:rsidRPr="005055C4">
              <w:rPr>
                <w:sz w:val="24"/>
                <w:szCs w:val="24"/>
              </w:rPr>
              <w:t>3</w:t>
            </w:r>
          </w:p>
        </w:tc>
        <w:tc>
          <w:tcPr>
            <w:tcW w:w="2020" w:type="pct"/>
            <w:vAlign w:val="center"/>
          </w:tcPr>
          <w:p w:rsidR="005055C4" w:rsidRPr="005055C4" w:rsidRDefault="005055C4" w:rsidP="00C83729">
            <w:pPr>
              <w:jc w:val="center"/>
              <w:rPr>
                <w:sz w:val="24"/>
                <w:szCs w:val="24"/>
              </w:rPr>
            </w:pPr>
            <w:r w:rsidRPr="005055C4">
              <w:rPr>
                <w:sz w:val="24"/>
                <w:szCs w:val="24"/>
              </w:rPr>
              <w:t xml:space="preserve">Бактериофаг  </w:t>
            </w:r>
            <w:proofErr w:type="spellStart"/>
            <w:r w:rsidRPr="005055C4">
              <w:rPr>
                <w:sz w:val="24"/>
                <w:szCs w:val="24"/>
              </w:rPr>
              <w:t>дизентирийный</w:t>
            </w:r>
            <w:proofErr w:type="spellEnd"/>
          </w:p>
          <w:p w:rsidR="005055C4" w:rsidRPr="005055C4" w:rsidRDefault="005055C4" w:rsidP="00311832">
            <w:pPr>
              <w:jc w:val="center"/>
              <w:rPr>
                <w:sz w:val="24"/>
                <w:szCs w:val="24"/>
              </w:rPr>
            </w:pPr>
            <w:r w:rsidRPr="005055C4">
              <w:rPr>
                <w:sz w:val="24"/>
                <w:szCs w:val="24"/>
              </w:rPr>
              <w:t>поливалентный, жидкий</w:t>
            </w:r>
          </w:p>
        </w:tc>
        <w:tc>
          <w:tcPr>
            <w:tcW w:w="312" w:type="pct"/>
            <w:vAlign w:val="center"/>
          </w:tcPr>
          <w:p w:rsidR="005055C4" w:rsidRPr="005055C4" w:rsidRDefault="005055C4" w:rsidP="002A2D3B">
            <w:pPr>
              <w:jc w:val="center"/>
            </w:pPr>
            <w:r w:rsidRPr="005055C4">
              <w:t>10</w:t>
            </w:r>
          </w:p>
        </w:tc>
        <w:tc>
          <w:tcPr>
            <w:tcW w:w="261" w:type="pct"/>
            <w:vAlign w:val="center"/>
          </w:tcPr>
          <w:p w:rsidR="005055C4" w:rsidRPr="005055C4" w:rsidRDefault="005055C4" w:rsidP="002A2D3B">
            <w:pPr>
              <w:jc w:val="center"/>
            </w:pPr>
            <w:proofErr w:type="spellStart"/>
            <w:r w:rsidRPr="005055C4">
              <w:t>фл</w:t>
            </w:r>
            <w:proofErr w:type="spellEnd"/>
          </w:p>
        </w:tc>
        <w:tc>
          <w:tcPr>
            <w:tcW w:w="1370" w:type="pct"/>
            <w:vAlign w:val="center"/>
          </w:tcPr>
          <w:p w:rsidR="005055C4" w:rsidRPr="005055C4" w:rsidRDefault="005055C4" w:rsidP="00634B0D">
            <w:pPr>
              <w:jc w:val="center"/>
              <w:rPr>
                <w:sz w:val="24"/>
                <w:szCs w:val="24"/>
              </w:rPr>
            </w:pPr>
            <w:r>
              <w:rPr>
                <w:sz w:val="24"/>
                <w:szCs w:val="24"/>
              </w:rPr>
              <w:t>-</w:t>
            </w:r>
          </w:p>
        </w:tc>
        <w:tc>
          <w:tcPr>
            <w:tcW w:w="838" w:type="pct"/>
          </w:tcPr>
          <w:p w:rsidR="005055C4" w:rsidRPr="005055C4" w:rsidRDefault="005055C4" w:rsidP="00634B0D">
            <w:pPr>
              <w:jc w:val="center"/>
              <w:rPr>
                <w:sz w:val="24"/>
                <w:szCs w:val="24"/>
              </w:rPr>
            </w:pPr>
            <w:r>
              <w:rPr>
                <w:sz w:val="24"/>
                <w:szCs w:val="24"/>
              </w:rPr>
              <w:t>1450,00</w:t>
            </w:r>
          </w:p>
        </w:tc>
      </w:tr>
      <w:tr w:rsidR="005055C4" w:rsidRPr="005055C4" w:rsidTr="00311832">
        <w:trPr>
          <w:trHeight w:val="271"/>
          <w:jc w:val="center"/>
        </w:trPr>
        <w:tc>
          <w:tcPr>
            <w:tcW w:w="199" w:type="pct"/>
            <w:vAlign w:val="center"/>
          </w:tcPr>
          <w:p w:rsidR="005055C4" w:rsidRPr="005055C4" w:rsidRDefault="005055C4" w:rsidP="00C83729">
            <w:pPr>
              <w:jc w:val="center"/>
              <w:rPr>
                <w:sz w:val="24"/>
                <w:szCs w:val="24"/>
              </w:rPr>
            </w:pPr>
            <w:r w:rsidRPr="005055C4">
              <w:rPr>
                <w:sz w:val="24"/>
                <w:szCs w:val="24"/>
              </w:rPr>
              <w:t>4</w:t>
            </w:r>
          </w:p>
        </w:tc>
        <w:tc>
          <w:tcPr>
            <w:tcW w:w="2020" w:type="pct"/>
            <w:vAlign w:val="center"/>
          </w:tcPr>
          <w:p w:rsidR="005055C4" w:rsidRPr="005055C4" w:rsidRDefault="005055C4" w:rsidP="00C83729">
            <w:pPr>
              <w:jc w:val="center"/>
              <w:rPr>
                <w:sz w:val="24"/>
                <w:szCs w:val="24"/>
              </w:rPr>
            </w:pPr>
            <w:r w:rsidRPr="005055C4">
              <w:rPr>
                <w:sz w:val="24"/>
                <w:szCs w:val="24"/>
              </w:rPr>
              <w:t xml:space="preserve">Бактериофаг </w:t>
            </w:r>
            <w:proofErr w:type="spellStart"/>
            <w:r w:rsidRPr="005055C4">
              <w:rPr>
                <w:sz w:val="24"/>
                <w:szCs w:val="24"/>
              </w:rPr>
              <w:t>сальмонеллезный</w:t>
            </w:r>
            <w:proofErr w:type="spellEnd"/>
            <w:r w:rsidRPr="005055C4">
              <w:rPr>
                <w:sz w:val="24"/>
                <w:szCs w:val="24"/>
              </w:rPr>
              <w:t xml:space="preserve"> поливалентный,</w:t>
            </w:r>
          </w:p>
          <w:p w:rsidR="005055C4" w:rsidRPr="005055C4" w:rsidRDefault="005055C4" w:rsidP="00C83729">
            <w:pPr>
              <w:jc w:val="center"/>
              <w:rPr>
                <w:sz w:val="24"/>
                <w:szCs w:val="24"/>
              </w:rPr>
            </w:pPr>
            <w:r w:rsidRPr="005055C4">
              <w:rPr>
                <w:sz w:val="24"/>
                <w:szCs w:val="24"/>
              </w:rPr>
              <w:t xml:space="preserve"> жидкий</w:t>
            </w:r>
          </w:p>
        </w:tc>
        <w:tc>
          <w:tcPr>
            <w:tcW w:w="312" w:type="pct"/>
            <w:vAlign w:val="center"/>
          </w:tcPr>
          <w:p w:rsidR="005055C4" w:rsidRPr="005055C4" w:rsidRDefault="005055C4" w:rsidP="002A2D3B">
            <w:pPr>
              <w:jc w:val="center"/>
            </w:pPr>
            <w:r w:rsidRPr="005055C4">
              <w:t>14</w:t>
            </w:r>
          </w:p>
        </w:tc>
        <w:tc>
          <w:tcPr>
            <w:tcW w:w="261" w:type="pct"/>
            <w:vAlign w:val="center"/>
          </w:tcPr>
          <w:p w:rsidR="005055C4" w:rsidRPr="005055C4" w:rsidRDefault="005055C4" w:rsidP="002A2D3B">
            <w:pPr>
              <w:jc w:val="center"/>
            </w:pPr>
            <w:r w:rsidRPr="005055C4">
              <w:t>кг</w:t>
            </w:r>
          </w:p>
        </w:tc>
        <w:tc>
          <w:tcPr>
            <w:tcW w:w="1370" w:type="pct"/>
            <w:vAlign w:val="center"/>
          </w:tcPr>
          <w:p w:rsidR="005055C4" w:rsidRPr="005055C4" w:rsidRDefault="005055C4" w:rsidP="00634B0D">
            <w:pPr>
              <w:jc w:val="center"/>
              <w:rPr>
                <w:sz w:val="24"/>
                <w:szCs w:val="24"/>
              </w:rPr>
            </w:pPr>
            <w:r>
              <w:rPr>
                <w:sz w:val="24"/>
                <w:szCs w:val="24"/>
              </w:rPr>
              <w:t>2800,00</w:t>
            </w:r>
          </w:p>
        </w:tc>
        <w:tc>
          <w:tcPr>
            <w:tcW w:w="838" w:type="pct"/>
          </w:tcPr>
          <w:p w:rsidR="005055C4" w:rsidRPr="005055C4" w:rsidRDefault="005055C4" w:rsidP="00634B0D">
            <w:pPr>
              <w:jc w:val="center"/>
              <w:rPr>
                <w:sz w:val="24"/>
                <w:szCs w:val="24"/>
              </w:rPr>
            </w:pPr>
            <w:r>
              <w:rPr>
                <w:sz w:val="24"/>
                <w:szCs w:val="24"/>
              </w:rPr>
              <w:t>2130,00</w:t>
            </w:r>
          </w:p>
        </w:tc>
      </w:tr>
      <w:tr w:rsidR="005055C4" w:rsidRPr="005055C4" w:rsidTr="00311832">
        <w:trPr>
          <w:trHeight w:val="261"/>
          <w:jc w:val="center"/>
        </w:trPr>
        <w:tc>
          <w:tcPr>
            <w:tcW w:w="199" w:type="pct"/>
            <w:vAlign w:val="center"/>
          </w:tcPr>
          <w:p w:rsidR="005055C4" w:rsidRPr="005055C4" w:rsidRDefault="005055C4" w:rsidP="00C83729">
            <w:pPr>
              <w:jc w:val="center"/>
              <w:rPr>
                <w:sz w:val="24"/>
                <w:szCs w:val="24"/>
              </w:rPr>
            </w:pPr>
            <w:r w:rsidRPr="005055C4">
              <w:rPr>
                <w:sz w:val="24"/>
                <w:szCs w:val="24"/>
              </w:rPr>
              <w:t>5</w:t>
            </w:r>
          </w:p>
        </w:tc>
        <w:tc>
          <w:tcPr>
            <w:tcW w:w="2020" w:type="pct"/>
            <w:vAlign w:val="center"/>
          </w:tcPr>
          <w:p w:rsidR="005055C4" w:rsidRPr="005055C4" w:rsidRDefault="005055C4" w:rsidP="00C83729">
            <w:pPr>
              <w:jc w:val="center"/>
              <w:rPr>
                <w:sz w:val="24"/>
                <w:szCs w:val="24"/>
              </w:rPr>
            </w:pPr>
            <w:proofErr w:type="spellStart"/>
            <w:r w:rsidRPr="005055C4">
              <w:rPr>
                <w:sz w:val="24"/>
                <w:szCs w:val="24"/>
              </w:rPr>
              <w:t>Генцианвиолет</w:t>
            </w:r>
            <w:proofErr w:type="spellEnd"/>
            <w:r w:rsidRPr="005055C4">
              <w:rPr>
                <w:sz w:val="24"/>
                <w:szCs w:val="24"/>
              </w:rPr>
              <w:t xml:space="preserve"> (</w:t>
            </w:r>
            <w:proofErr w:type="spellStart"/>
            <w:r w:rsidRPr="005055C4">
              <w:rPr>
                <w:sz w:val="24"/>
                <w:szCs w:val="24"/>
              </w:rPr>
              <w:t>чда</w:t>
            </w:r>
            <w:proofErr w:type="spellEnd"/>
            <w:r w:rsidRPr="005055C4">
              <w:rPr>
                <w:sz w:val="24"/>
                <w:szCs w:val="24"/>
              </w:rPr>
              <w:t>)</w:t>
            </w:r>
          </w:p>
        </w:tc>
        <w:tc>
          <w:tcPr>
            <w:tcW w:w="312" w:type="pct"/>
            <w:vAlign w:val="center"/>
          </w:tcPr>
          <w:p w:rsidR="005055C4" w:rsidRPr="005055C4" w:rsidRDefault="005055C4" w:rsidP="002A2D3B">
            <w:pPr>
              <w:jc w:val="center"/>
            </w:pPr>
            <w:r w:rsidRPr="005055C4">
              <w:t>1000</w:t>
            </w:r>
          </w:p>
        </w:tc>
        <w:tc>
          <w:tcPr>
            <w:tcW w:w="261" w:type="pct"/>
            <w:vAlign w:val="center"/>
          </w:tcPr>
          <w:p w:rsidR="005055C4" w:rsidRPr="005055C4" w:rsidRDefault="005055C4" w:rsidP="002A2D3B">
            <w:pPr>
              <w:jc w:val="center"/>
            </w:pPr>
            <w:proofErr w:type="spellStart"/>
            <w:proofErr w:type="gramStart"/>
            <w:r w:rsidRPr="005055C4">
              <w:t>шт</w:t>
            </w:r>
            <w:proofErr w:type="spellEnd"/>
            <w:proofErr w:type="gramEnd"/>
          </w:p>
        </w:tc>
        <w:tc>
          <w:tcPr>
            <w:tcW w:w="1370" w:type="pct"/>
            <w:vAlign w:val="center"/>
          </w:tcPr>
          <w:p w:rsidR="005055C4" w:rsidRPr="005055C4" w:rsidRDefault="005055C4" w:rsidP="00634B0D">
            <w:pPr>
              <w:jc w:val="center"/>
              <w:rPr>
                <w:sz w:val="24"/>
                <w:szCs w:val="24"/>
              </w:rPr>
            </w:pPr>
            <w:r>
              <w:rPr>
                <w:sz w:val="24"/>
                <w:szCs w:val="24"/>
              </w:rPr>
              <w:t>-</w:t>
            </w:r>
          </w:p>
        </w:tc>
        <w:tc>
          <w:tcPr>
            <w:tcW w:w="838" w:type="pct"/>
          </w:tcPr>
          <w:p w:rsidR="005055C4" w:rsidRPr="005055C4" w:rsidRDefault="005055C4" w:rsidP="00634B0D">
            <w:pPr>
              <w:jc w:val="center"/>
              <w:rPr>
                <w:sz w:val="24"/>
                <w:szCs w:val="24"/>
              </w:rPr>
            </w:pPr>
            <w:r>
              <w:rPr>
                <w:sz w:val="24"/>
                <w:szCs w:val="24"/>
              </w:rPr>
              <w:t>35,00</w:t>
            </w:r>
          </w:p>
        </w:tc>
      </w:tr>
    </w:tbl>
    <w:p w:rsidR="00A62527" w:rsidRPr="00E979DF" w:rsidRDefault="00A62527" w:rsidP="00C27B79">
      <w:pPr>
        <w:autoSpaceDE w:val="0"/>
        <w:autoSpaceDN w:val="0"/>
        <w:adjustRightInd w:val="0"/>
        <w:jc w:val="center"/>
        <w:rPr>
          <w:bCs/>
          <w:color w:val="000000"/>
          <w:sz w:val="24"/>
          <w:szCs w:val="24"/>
        </w:rPr>
      </w:pPr>
    </w:p>
    <w:p w:rsidR="0026770C" w:rsidRDefault="0026770C" w:rsidP="0026770C">
      <w:pPr>
        <w:autoSpaceDE w:val="0"/>
        <w:autoSpaceDN w:val="0"/>
        <w:adjustRightInd w:val="0"/>
        <w:jc w:val="center"/>
        <w:rPr>
          <w:b/>
          <w:bCs/>
          <w:sz w:val="24"/>
          <w:szCs w:val="24"/>
        </w:rPr>
      </w:pPr>
      <w:r w:rsidRPr="00D14C49">
        <w:rPr>
          <w:b/>
          <w:bCs/>
          <w:sz w:val="24"/>
          <w:szCs w:val="24"/>
        </w:rPr>
        <w:t>ИТОГИ</w:t>
      </w:r>
    </w:p>
    <w:p w:rsidR="0026770C" w:rsidRPr="000B4E9E" w:rsidRDefault="0026770C" w:rsidP="0026770C">
      <w:pPr>
        <w:autoSpaceDE w:val="0"/>
        <w:autoSpaceDN w:val="0"/>
        <w:adjustRightInd w:val="0"/>
        <w:jc w:val="center"/>
        <w:rPr>
          <w:b/>
          <w:bCs/>
          <w:sz w:val="8"/>
          <w:szCs w:val="24"/>
        </w:rPr>
      </w:pPr>
    </w:p>
    <w:p w:rsidR="0026770C" w:rsidRPr="00047061" w:rsidRDefault="00491EE3" w:rsidP="0026770C">
      <w:pPr>
        <w:autoSpaceDE w:val="0"/>
        <w:autoSpaceDN w:val="0"/>
        <w:adjustRightInd w:val="0"/>
        <w:jc w:val="both"/>
        <w:rPr>
          <w:rFonts w:eastAsiaTheme="minorEastAsia"/>
          <w:sz w:val="24"/>
          <w:szCs w:val="24"/>
        </w:rPr>
      </w:pPr>
      <w:r>
        <w:rPr>
          <w:bCs/>
          <w:sz w:val="24"/>
          <w:szCs w:val="24"/>
        </w:rPr>
        <w:t>Потенциальны</w:t>
      </w:r>
      <w:r w:rsidR="00E84676">
        <w:rPr>
          <w:bCs/>
          <w:sz w:val="24"/>
          <w:szCs w:val="24"/>
        </w:rPr>
        <w:t>е</w:t>
      </w:r>
      <w:r w:rsidR="0026770C">
        <w:rPr>
          <w:bCs/>
          <w:sz w:val="24"/>
          <w:szCs w:val="24"/>
        </w:rPr>
        <w:t xml:space="preserve"> поставщик</w:t>
      </w:r>
      <w:r w:rsidR="009D30B5">
        <w:rPr>
          <w:bCs/>
          <w:sz w:val="24"/>
          <w:szCs w:val="24"/>
        </w:rPr>
        <w:t>и</w:t>
      </w:r>
      <w:r w:rsidR="0026770C" w:rsidRPr="00047061">
        <w:rPr>
          <w:bCs/>
          <w:sz w:val="24"/>
          <w:szCs w:val="24"/>
        </w:rPr>
        <w:t xml:space="preserve"> </w:t>
      </w:r>
      <w:r w:rsidR="0026770C" w:rsidRPr="00982AB3">
        <w:rPr>
          <w:b/>
          <w:sz w:val="24"/>
          <w:szCs w:val="24"/>
        </w:rPr>
        <w:t>ТОО «</w:t>
      </w:r>
      <w:proofErr w:type="spellStart"/>
      <w:r w:rsidR="005055C4">
        <w:rPr>
          <w:b/>
          <w:sz w:val="24"/>
          <w:szCs w:val="24"/>
        </w:rPr>
        <w:t>Реамол-СК</w:t>
      </w:r>
      <w:proofErr w:type="spellEnd"/>
      <w:r w:rsidR="0026770C">
        <w:rPr>
          <w:b/>
          <w:sz w:val="24"/>
          <w:szCs w:val="24"/>
        </w:rPr>
        <w:t>»</w:t>
      </w:r>
      <w:r w:rsidR="00E84676">
        <w:rPr>
          <w:b/>
          <w:sz w:val="24"/>
          <w:szCs w:val="24"/>
        </w:rPr>
        <w:t>, ТОО «</w:t>
      </w:r>
      <w:proofErr w:type="spellStart"/>
      <w:r w:rsidR="005055C4">
        <w:rPr>
          <w:b/>
          <w:sz w:val="24"/>
          <w:szCs w:val="24"/>
        </w:rPr>
        <w:t>Инвира</w:t>
      </w:r>
      <w:proofErr w:type="spellEnd"/>
      <w:r w:rsidR="00E84676">
        <w:rPr>
          <w:b/>
          <w:sz w:val="24"/>
          <w:szCs w:val="24"/>
        </w:rPr>
        <w:t>»</w:t>
      </w:r>
      <w:r w:rsidR="005055C4">
        <w:rPr>
          <w:b/>
          <w:sz w:val="24"/>
          <w:szCs w:val="24"/>
        </w:rPr>
        <w:t xml:space="preserve"> </w:t>
      </w:r>
      <w:r w:rsidR="0026770C" w:rsidRPr="00047061">
        <w:rPr>
          <w:bCs/>
          <w:color w:val="000000"/>
          <w:sz w:val="24"/>
          <w:szCs w:val="24"/>
        </w:rPr>
        <w:t>соответству</w:t>
      </w:r>
      <w:r w:rsidR="0026770C">
        <w:rPr>
          <w:bCs/>
          <w:color w:val="000000"/>
          <w:sz w:val="24"/>
          <w:szCs w:val="24"/>
        </w:rPr>
        <w:t>ют требованиям, предусмотренным</w:t>
      </w:r>
      <w:r w:rsidR="0026770C" w:rsidRPr="00047061">
        <w:rPr>
          <w:bCs/>
          <w:color w:val="000000"/>
          <w:sz w:val="24"/>
          <w:szCs w:val="24"/>
        </w:rPr>
        <w:t xml:space="preserve"> главой</w:t>
      </w:r>
      <w:r w:rsidR="0026770C">
        <w:rPr>
          <w:bCs/>
          <w:color w:val="000000"/>
          <w:sz w:val="24"/>
          <w:szCs w:val="24"/>
        </w:rPr>
        <w:t xml:space="preserve"> </w:t>
      </w:r>
      <w:r w:rsidR="0026770C" w:rsidRPr="00047061">
        <w:rPr>
          <w:bCs/>
          <w:color w:val="000000"/>
          <w:sz w:val="24"/>
          <w:szCs w:val="24"/>
        </w:rPr>
        <w:t>4 Правил</w:t>
      </w:r>
      <w:r w:rsidR="0026770C" w:rsidRPr="00047061">
        <w:rPr>
          <w:rFonts w:eastAsiaTheme="minorEastAsia"/>
          <w:sz w:val="24"/>
          <w:szCs w:val="24"/>
        </w:rPr>
        <w:t>.</w:t>
      </w:r>
    </w:p>
    <w:p w:rsidR="0026770C" w:rsidRPr="00A70B83" w:rsidRDefault="0026770C" w:rsidP="0026770C">
      <w:pPr>
        <w:autoSpaceDE w:val="0"/>
        <w:autoSpaceDN w:val="0"/>
        <w:adjustRightInd w:val="0"/>
        <w:jc w:val="center"/>
        <w:rPr>
          <w:bCs/>
          <w:sz w:val="24"/>
          <w:szCs w:val="24"/>
        </w:rPr>
      </w:pPr>
    </w:p>
    <w:p w:rsidR="0026770C" w:rsidRPr="00E84676" w:rsidRDefault="0026770C" w:rsidP="0026770C">
      <w:pPr>
        <w:pStyle w:val="a3"/>
        <w:numPr>
          <w:ilvl w:val="0"/>
          <w:numId w:val="1"/>
        </w:numPr>
        <w:autoSpaceDE w:val="0"/>
        <w:autoSpaceDN w:val="0"/>
        <w:adjustRightInd w:val="0"/>
        <w:jc w:val="both"/>
        <w:rPr>
          <w:sz w:val="24"/>
          <w:szCs w:val="24"/>
        </w:rPr>
      </w:pPr>
      <w:r w:rsidRPr="00E84676">
        <w:rPr>
          <w:sz w:val="24"/>
          <w:szCs w:val="24"/>
        </w:rPr>
        <w:t xml:space="preserve">Признать победителем закупа способом запроса ценовых предложений следующего потенциального поставщика: по лотам </w:t>
      </w:r>
      <w:r w:rsidRPr="00E84676">
        <w:rPr>
          <w:b/>
          <w:sz w:val="24"/>
          <w:szCs w:val="24"/>
        </w:rPr>
        <w:t>№</w:t>
      </w:r>
      <w:r w:rsidR="00D87EA1" w:rsidRPr="00E84676">
        <w:rPr>
          <w:b/>
          <w:sz w:val="24"/>
          <w:szCs w:val="24"/>
        </w:rPr>
        <w:t xml:space="preserve"> </w:t>
      </w:r>
      <w:r w:rsidR="005055C4">
        <w:rPr>
          <w:b/>
          <w:sz w:val="24"/>
          <w:szCs w:val="24"/>
        </w:rPr>
        <w:t>1</w:t>
      </w:r>
      <w:r w:rsidR="00D87EA1" w:rsidRPr="00E84676">
        <w:rPr>
          <w:b/>
          <w:sz w:val="24"/>
          <w:szCs w:val="24"/>
        </w:rPr>
        <w:t>,</w:t>
      </w:r>
      <w:r w:rsidR="009D30B5" w:rsidRPr="00E84676">
        <w:rPr>
          <w:b/>
          <w:sz w:val="24"/>
          <w:szCs w:val="24"/>
        </w:rPr>
        <w:t xml:space="preserve"> </w:t>
      </w:r>
      <w:r w:rsidR="005055C4">
        <w:rPr>
          <w:b/>
          <w:sz w:val="24"/>
          <w:szCs w:val="24"/>
        </w:rPr>
        <w:t>2</w:t>
      </w:r>
      <w:r w:rsidR="009D30B5" w:rsidRPr="00E84676">
        <w:rPr>
          <w:b/>
          <w:sz w:val="24"/>
          <w:szCs w:val="24"/>
        </w:rPr>
        <w:t>,</w:t>
      </w:r>
      <w:r w:rsidR="00D87EA1" w:rsidRPr="00E84676">
        <w:rPr>
          <w:b/>
          <w:sz w:val="24"/>
          <w:szCs w:val="24"/>
        </w:rPr>
        <w:t xml:space="preserve"> </w:t>
      </w:r>
      <w:r w:rsidR="005055C4">
        <w:rPr>
          <w:b/>
          <w:sz w:val="24"/>
          <w:szCs w:val="24"/>
        </w:rPr>
        <w:t>3</w:t>
      </w:r>
      <w:r w:rsidR="00D87EA1" w:rsidRPr="00E84676">
        <w:rPr>
          <w:b/>
          <w:sz w:val="24"/>
          <w:szCs w:val="24"/>
        </w:rPr>
        <w:t>,</w:t>
      </w:r>
      <w:r w:rsidR="00826C23" w:rsidRPr="00E84676">
        <w:rPr>
          <w:b/>
          <w:sz w:val="24"/>
          <w:szCs w:val="24"/>
        </w:rPr>
        <w:t xml:space="preserve"> </w:t>
      </w:r>
      <w:r w:rsidR="005055C4">
        <w:rPr>
          <w:b/>
          <w:sz w:val="24"/>
          <w:szCs w:val="24"/>
        </w:rPr>
        <w:t>4</w:t>
      </w:r>
      <w:r w:rsidR="00826C23" w:rsidRPr="00E84676">
        <w:rPr>
          <w:b/>
          <w:sz w:val="24"/>
          <w:szCs w:val="24"/>
        </w:rPr>
        <w:t xml:space="preserve">, </w:t>
      </w:r>
      <w:r w:rsidR="005055C4">
        <w:rPr>
          <w:b/>
          <w:sz w:val="24"/>
          <w:szCs w:val="24"/>
        </w:rPr>
        <w:t>5</w:t>
      </w:r>
      <w:r w:rsidR="00D87EA1" w:rsidRPr="00E84676">
        <w:rPr>
          <w:b/>
          <w:sz w:val="24"/>
          <w:szCs w:val="24"/>
        </w:rPr>
        <w:t xml:space="preserve"> </w:t>
      </w:r>
      <w:r w:rsidRPr="00E84676">
        <w:rPr>
          <w:b/>
          <w:sz w:val="24"/>
          <w:szCs w:val="24"/>
        </w:rPr>
        <w:t xml:space="preserve"> -  ТОО «</w:t>
      </w:r>
      <w:proofErr w:type="spellStart"/>
      <w:r w:rsidR="00311832">
        <w:rPr>
          <w:b/>
          <w:sz w:val="24"/>
          <w:szCs w:val="24"/>
        </w:rPr>
        <w:t>Инвира</w:t>
      </w:r>
      <w:proofErr w:type="spellEnd"/>
      <w:r w:rsidRPr="00E84676">
        <w:rPr>
          <w:b/>
          <w:sz w:val="24"/>
          <w:szCs w:val="24"/>
        </w:rPr>
        <w:t xml:space="preserve">», </w:t>
      </w:r>
      <w:r w:rsidR="00311832">
        <w:rPr>
          <w:bCs/>
          <w:sz w:val="24"/>
          <w:szCs w:val="24"/>
        </w:rPr>
        <w:t>РК, г</w:t>
      </w:r>
      <w:proofErr w:type="gramStart"/>
      <w:r w:rsidR="00311832">
        <w:rPr>
          <w:bCs/>
          <w:sz w:val="24"/>
          <w:szCs w:val="24"/>
        </w:rPr>
        <w:t>.П</w:t>
      </w:r>
      <w:proofErr w:type="gramEnd"/>
      <w:r w:rsidR="00311832">
        <w:rPr>
          <w:bCs/>
          <w:sz w:val="24"/>
          <w:szCs w:val="24"/>
        </w:rPr>
        <w:t>етропавловск, ул.Мира, в.103А офис 4</w:t>
      </w:r>
      <w:r w:rsidRPr="00E84676">
        <w:rPr>
          <w:bCs/>
          <w:color w:val="000000"/>
          <w:sz w:val="24"/>
          <w:szCs w:val="24"/>
        </w:rPr>
        <w:t>.</w:t>
      </w:r>
    </w:p>
    <w:p w:rsidR="00E84676" w:rsidRPr="00E84676" w:rsidRDefault="00E84676" w:rsidP="00E84676">
      <w:pPr>
        <w:autoSpaceDE w:val="0"/>
        <w:autoSpaceDN w:val="0"/>
        <w:adjustRightInd w:val="0"/>
        <w:ind w:left="360"/>
        <w:jc w:val="both"/>
        <w:rPr>
          <w:sz w:val="24"/>
          <w:szCs w:val="24"/>
          <w:highlight w:val="yellow"/>
        </w:rPr>
      </w:pPr>
    </w:p>
    <w:p w:rsidR="00634B0D" w:rsidRPr="00461832" w:rsidRDefault="00634B0D" w:rsidP="00634B0D">
      <w:pPr>
        <w:pStyle w:val="a3"/>
        <w:autoSpaceDE w:val="0"/>
        <w:autoSpaceDN w:val="0"/>
        <w:adjustRightInd w:val="0"/>
        <w:jc w:val="both"/>
        <w:rPr>
          <w:sz w:val="24"/>
          <w:szCs w:val="24"/>
        </w:rPr>
      </w:pPr>
    </w:p>
    <w:p w:rsidR="00461832" w:rsidRPr="00461832" w:rsidRDefault="00461832" w:rsidP="00461832">
      <w:pPr>
        <w:pStyle w:val="a3"/>
        <w:rPr>
          <w:sz w:val="24"/>
          <w:szCs w:val="24"/>
        </w:rPr>
      </w:pPr>
    </w:p>
    <w:p w:rsidR="00DA5129" w:rsidRPr="00E50BB6" w:rsidRDefault="00461832" w:rsidP="00491EE3">
      <w:pPr>
        <w:jc w:val="right"/>
        <w:rPr>
          <w:sz w:val="24"/>
          <w:szCs w:val="24"/>
        </w:rPr>
      </w:pPr>
      <w:r w:rsidRPr="00461832">
        <w:rPr>
          <w:sz w:val="24"/>
          <w:szCs w:val="24"/>
        </w:rPr>
        <w:t xml:space="preserve">Главный врач             ___________          Г.А. </w:t>
      </w:r>
      <w:proofErr w:type="spellStart"/>
      <w:r w:rsidRPr="00461832">
        <w:rPr>
          <w:sz w:val="24"/>
          <w:szCs w:val="24"/>
        </w:rPr>
        <w:t>Маметова</w:t>
      </w:r>
      <w:proofErr w:type="spellEnd"/>
    </w:p>
    <w:sectPr w:rsidR="00DA5129" w:rsidRPr="00E50BB6"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11072"/>
    <w:rsid w:val="00020109"/>
    <w:rsid w:val="00030329"/>
    <w:rsid w:val="00036153"/>
    <w:rsid w:val="00047061"/>
    <w:rsid w:val="0006223E"/>
    <w:rsid w:val="00063C90"/>
    <w:rsid w:val="0008456B"/>
    <w:rsid w:val="000868B2"/>
    <w:rsid w:val="000A39E4"/>
    <w:rsid w:val="000B3717"/>
    <w:rsid w:val="000B4E9E"/>
    <w:rsid w:val="000B5599"/>
    <w:rsid w:val="000B6E96"/>
    <w:rsid w:val="00110D8B"/>
    <w:rsid w:val="001142DC"/>
    <w:rsid w:val="00144D83"/>
    <w:rsid w:val="0015252D"/>
    <w:rsid w:val="00154C8B"/>
    <w:rsid w:val="001731F4"/>
    <w:rsid w:val="001901E1"/>
    <w:rsid w:val="00193C28"/>
    <w:rsid w:val="001A6F77"/>
    <w:rsid w:val="001A755F"/>
    <w:rsid w:val="001B55B9"/>
    <w:rsid w:val="001B5AD2"/>
    <w:rsid w:val="001B79D7"/>
    <w:rsid w:val="001C374C"/>
    <w:rsid w:val="001D46BB"/>
    <w:rsid w:val="001D5FAA"/>
    <w:rsid w:val="001E34F4"/>
    <w:rsid w:val="001E43B0"/>
    <w:rsid w:val="001F3277"/>
    <w:rsid w:val="00212766"/>
    <w:rsid w:val="002164FA"/>
    <w:rsid w:val="00223185"/>
    <w:rsid w:val="0022785A"/>
    <w:rsid w:val="002279D2"/>
    <w:rsid w:val="00230A45"/>
    <w:rsid w:val="002340FB"/>
    <w:rsid w:val="002504F4"/>
    <w:rsid w:val="00261461"/>
    <w:rsid w:val="00263C03"/>
    <w:rsid w:val="0026770C"/>
    <w:rsid w:val="00272DC4"/>
    <w:rsid w:val="00284851"/>
    <w:rsid w:val="002A4A03"/>
    <w:rsid w:val="002A716A"/>
    <w:rsid w:val="002B76A6"/>
    <w:rsid w:val="002C68C5"/>
    <w:rsid w:val="002D6884"/>
    <w:rsid w:val="002D747B"/>
    <w:rsid w:val="002E0DF8"/>
    <w:rsid w:val="002E7FE3"/>
    <w:rsid w:val="002F0A32"/>
    <w:rsid w:val="002F10E3"/>
    <w:rsid w:val="00302C06"/>
    <w:rsid w:val="00305904"/>
    <w:rsid w:val="003067BB"/>
    <w:rsid w:val="00311832"/>
    <w:rsid w:val="003202EE"/>
    <w:rsid w:val="003213BE"/>
    <w:rsid w:val="00321A5A"/>
    <w:rsid w:val="0033462A"/>
    <w:rsid w:val="00344A2D"/>
    <w:rsid w:val="00347B6C"/>
    <w:rsid w:val="003607DB"/>
    <w:rsid w:val="00365184"/>
    <w:rsid w:val="003706C8"/>
    <w:rsid w:val="0037252F"/>
    <w:rsid w:val="0038095A"/>
    <w:rsid w:val="003831C1"/>
    <w:rsid w:val="00394178"/>
    <w:rsid w:val="003A3764"/>
    <w:rsid w:val="003B6FBE"/>
    <w:rsid w:val="003C47E8"/>
    <w:rsid w:val="003D144D"/>
    <w:rsid w:val="003E640B"/>
    <w:rsid w:val="003F6080"/>
    <w:rsid w:val="004137FA"/>
    <w:rsid w:val="00414A55"/>
    <w:rsid w:val="00421FDF"/>
    <w:rsid w:val="00422533"/>
    <w:rsid w:val="004321DA"/>
    <w:rsid w:val="00436A12"/>
    <w:rsid w:val="00443B13"/>
    <w:rsid w:val="00455AF5"/>
    <w:rsid w:val="00461832"/>
    <w:rsid w:val="00473CDA"/>
    <w:rsid w:val="00487DEA"/>
    <w:rsid w:val="004918C9"/>
    <w:rsid w:val="00491EE3"/>
    <w:rsid w:val="00496485"/>
    <w:rsid w:val="00497024"/>
    <w:rsid w:val="0049721D"/>
    <w:rsid w:val="004A5372"/>
    <w:rsid w:val="004C0EEB"/>
    <w:rsid w:val="004C58B8"/>
    <w:rsid w:val="004C5C8F"/>
    <w:rsid w:val="004F0BAE"/>
    <w:rsid w:val="0050348F"/>
    <w:rsid w:val="005055C4"/>
    <w:rsid w:val="0052005B"/>
    <w:rsid w:val="00530CE7"/>
    <w:rsid w:val="00533FCB"/>
    <w:rsid w:val="00535373"/>
    <w:rsid w:val="00541113"/>
    <w:rsid w:val="0055166E"/>
    <w:rsid w:val="00556DED"/>
    <w:rsid w:val="005610C1"/>
    <w:rsid w:val="0056164D"/>
    <w:rsid w:val="00565787"/>
    <w:rsid w:val="00565F47"/>
    <w:rsid w:val="00573A9D"/>
    <w:rsid w:val="00576871"/>
    <w:rsid w:val="005837EE"/>
    <w:rsid w:val="00583D1B"/>
    <w:rsid w:val="00586BF5"/>
    <w:rsid w:val="00591517"/>
    <w:rsid w:val="00591B33"/>
    <w:rsid w:val="005A237A"/>
    <w:rsid w:val="005A6F25"/>
    <w:rsid w:val="005B76B5"/>
    <w:rsid w:val="005C7EE7"/>
    <w:rsid w:val="005D57C7"/>
    <w:rsid w:val="005E13B5"/>
    <w:rsid w:val="005E6650"/>
    <w:rsid w:val="005F4FBF"/>
    <w:rsid w:val="005F5FF4"/>
    <w:rsid w:val="005F72CC"/>
    <w:rsid w:val="00634B0D"/>
    <w:rsid w:val="0065293E"/>
    <w:rsid w:val="00655E9D"/>
    <w:rsid w:val="00660F5F"/>
    <w:rsid w:val="006639BF"/>
    <w:rsid w:val="0066477F"/>
    <w:rsid w:val="006655D3"/>
    <w:rsid w:val="00680F93"/>
    <w:rsid w:val="00694C2D"/>
    <w:rsid w:val="006B399A"/>
    <w:rsid w:val="006B46C8"/>
    <w:rsid w:val="006C5FB9"/>
    <w:rsid w:val="006D167E"/>
    <w:rsid w:val="006E5DEB"/>
    <w:rsid w:val="006E7E9A"/>
    <w:rsid w:val="00711679"/>
    <w:rsid w:val="00713E8E"/>
    <w:rsid w:val="0072127A"/>
    <w:rsid w:val="0072360A"/>
    <w:rsid w:val="00732E32"/>
    <w:rsid w:val="007368A1"/>
    <w:rsid w:val="00746F54"/>
    <w:rsid w:val="00754C0C"/>
    <w:rsid w:val="007559E9"/>
    <w:rsid w:val="0076784F"/>
    <w:rsid w:val="007814F9"/>
    <w:rsid w:val="007C2294"/>
    <w:rsid w:val="007C25C5"/>
    <w:rsid w:val="007C7CFB"/>
    <w:rsid w:val="007D61AB"/>
    <w:rsid w:val="007E4907"/>
    <w:rsid w:val="007E7FB1"/>
    <w:rsid w:val="007F0A7D"/>
    <w:rsid w:val="008263EE"/>
    <w:rsid w:val="00826C23"/>
    <w:rsid w:val="0084239A"/>
    <w:rsid w:val="0084743B"/>
    <w:rsid w:val="008579C9"/>
    <w:rsid w:val="00866A38"/>
    <w:rsid w:val="0086773B"/>
    <w:rsid w:val="00872214"/>
    <w:rsid w:val="008757FA"/>
    <w:rsid w:val="008758CC"/>
    <w:rsid w:val="00875AAF"/>
    <w:rsid w:val="00880EF7"/>
    <w:rsid w:val="0089252F"/>
    <w:rsid w:val="008970E0"/>
    <w:rsid w:val="008A37C4"/>
    <w:rsid w:val="008A5CD7"/>
    <w:rsid w:val="008A630B"/>
    <w:rsid w:val="008B4D82"/>
    <w:rsid w:val="008B5157"/>
    <w:rsid w:val="008C2714"/>
    <w:rsid w:val="008C2B1F"/>
    <w:rsid w:val="008D1467"/>
    <w:rsid w:val="008D5001"/>
    <w:rsid w:val="008E02F3"/>
    <w:rsid w:val="008E3285"/>
    <w:rsid w:val="008E4E46"/>
    <w:rsid w:val="008E51E6"/>
    <w:rsid w:val="008F22D0"/>
    <w:rsid w:val="008F5435"/>
    <w:rsid w:val="008F7534"/>
    <w:rsid w:val="009129EF"/>
    <w:rsid w:val="00921725"/>
    <w:rsid w:val="00943C55"/>
    <w:rsid w:val="0095655B"/>
    <w:rsid w:val="0096290E"/>
    <w:rsid w:val="00965B3D"/>
    <w:rsid w:val="00966890"/>
    <w:rsid w:val="00982AB3"/>
    <w:rsid w:val="009837AF"/>
    <w:rsid w:val="009838E0"/>
    <w:rsid w:val="00983A53"/>
    <w:rsid w:val="00983F5B"/>
    <w:rsid w:val="00995A8D"/>
    <w:rsid w:val="009B06AA"/>
    <w:rsid w:val="009B331E"/>
    <w:rsid w:val="009D30B5"/>
    <w:rsid w:val="009F0362"/>
    <w:rsid w:val="00A0212F"/>
    <w:rsid w:val="00A03BCD"/>
    <w:rsid w:val="00A052FF"/>
    <w:rsid w:val="00A14CDF"/>
    <w:rsid w:val="00A17257"/>
    <w:rsid w:val="00A27093"/>
    <w:rsid w:val="00A27DF5"/>
    <w:rsid w:val="00A33DFD"/>
    <w:rsid w:val="00A417E1"/>
    <w:rsid w:val="00A476F6"/>
    <w:rsid w:val="00A62527"/>
    <w:rsid w:val="00A627E4"/>
    <w:rsid w:val="00A70B83"/>
    <w:rsid w:val="00A729FC"/>
    <w:rsid w:val="00A82E47"/>
    <w:rsid w:val="00AD383B"/>
    <w:rsid w:val="00AD627D"/>
    <w:rsid w:val="00AE06DB"/>
    <w:rsid w:val="00B06A7B"/>
    <w:rsid w:val="00B06E41"/>
    <w:rsid w:val="00B20F53"/>
    <w:rsid w:val="00B3309D"/>
    <w:rsid w:val="00B36391"/>
    <w:rsid w:val="00B40103"/>
    <w:rsid w:val="00B4699E"/>
    <w:rsid w:val="00B508E1"/>
    <w:rsid w:val="00B55E6A"/>
    <w:rsid w:val="00B564F9"/>
    <w:rsid w:val="00B6311C"/>
    <w:rsid w:val="00B635FD"/>
    <w:rsid w:val="00B6647B"/>
    <w:rsid w:val="00B739CE"/>
    <w:rsid w:val="00B80753"/>
    <w:rsid w:val="00BA0766"/>
    <w:rsid w:val="00BA6D0B"/>
    <w:rsid w:val="00BB627F"/>
    <w:rsid w:val="00BC20D1"/>
    <w:rsid w:val="00BD4DE0"/>
    <w:rsid w:val="00BD7FCD"/>
    <w:rsid w:val="00BF4255"/>
    <w:rsid w:val="00BF7A36"/>
    <w:rsid w:val="00C0064D"/>
    <w:rsid w:val="00C04FFD"/>
    <w:rsid w:val="00C12ADA"/>
    <w:rsid w:val="00C21248"/>
    <w:rsid w:val="00C21CA8"/>
    <w:rsid w:val="00C24BCF"/>
    <w:rsid w:val="00C27B79"/>
    <w:rsid w:val="00C35E22"/>
    <w:rsid w:val="00C44CFB"/>
    <w:rsid w:val="00C608E2"/>
    <w:rsid w:val="00C614F6"/>
    <w:rsid w:val="00C673B1"/>
    <w:rsid w:val="00C73756"/>
    <w:rsid w:val="00C838D5"/>
    <w:rsid w:val="00C864A9"/>
    <w:rsid w:val="00C908DD"/>
    <w:rsid w:val="00CA6F3B"/>
    <w:rsid w:val="00CB3093"/>
    <w:rsid w:val="00CB4672"/>
    <w:rsid w:val="00CE3B05"/>
    <w:rsid w:val="00CF0008"/>
    <w:rsid w:val="00CF4708"/>
    <w:rsid w:val="00CF657A"/>
    <w:rsid w:val="00D10600"/>
    <w:rsid w:val="00D14864"/>
    <w:rsid w:val="00D14C49"/>
    <w:rsid w:val="00D24ECE"/>
    <w:rsid w:val="00D31A62"/>
    <w:rsid w:val="00D33B06"/>
    <w:rsid w:val="00D40DA7"/>
    <w:rsid w:val="00D453B1"/>
    <w:rsid w:val="00D524F7"/>
    <w:rsid w:val="00D757B3"/>
    <w:rsid w:val="00D850CF"/>
    <w:rsid w:val="00D85AD4"/>
    <w:rsid w:val="00D85D93"/>
    <w:rsid w:val="00D87EA1"/>
    <w:rsid w:val="00D903CE"/>
    <w:rsid w:val="00DA1BDD"/>
    <w:rsid w:val="00DA5129"/>
    <w:rsid w:val="00DA5AEA"/>
    <w:rsid w:val="00DD0B09"/>
    <w:rsid w:val="00DD1820"/>
    <w:rsid w:val="00DD5A37"/>
    <w:rsid w:val="00DE56C3"/>
    <w:rsid w:val="00E108B0"/>
    <w:rsid w:val="00E16E77"/>
    <w:rsid w:val="00E23365"/>
    <w:rsid w:val="00E2766A"/>
    <w:rsid w:val="00E320BA"/>
    <w:rsid w:val="00E34B9F"/>
    <w:rsid w:val="00E367CD"/>
    <w:rsid w:val="00E43092"/>
    <w:rsid w:val="00E50BB6"/>
    <w:rsid w:val="00E53149"/>
    <w:rsid w:val="00E54CC9"/>
    <w:rsid w:val="00E578E9"/>
    <w:rsid w:val="00E8279E"/>
    <w:rsid w:val="00E84676"/>
    <w:rsid w:val="00E8659B"/>
    <w:rsid w:val="00E979DF"/>
    <w:rsid w:val="00EA0C18"/>
    <w:rsid w:val="00EA7FC9"/>
    <w:rsid w:val="00EB20C3"/>
    <w:rsid w:val="00EB65B2"/>
    <w:rsid w:val="00EB7EA3"/>
    <w:rsid w:val="00EC07B7"/>
    <w:rsid w:val="00EC6954"/>
    <w:rsid w:val="00EE6592"/>
    <w:rsid w:val="00EE7515"/>
    <w:rsid w:val="00EF51E7"/>
    <w:rsid w:val="00F10F51"/>
    <w:rsid w:val="00F2454D"/>
    <w:rsid w:val="00F25DA1"/>
    <w:rsid w:val="00F4463B"/>
    <w:rsid w:val="00F45FE5"/>
    <w:rsid w:val="00F62891"/>
    <w:rsid w:val="00F628A6"/>
    <w:rsid w:val="00F73BE1"/>
    <w:rsid w:val="00F77648"/>
    <w:rsid w:val="00F8303C"/>
    <w:rsid w:val="00F912C5"/>
    <w:rsid w:val="00F93FB5"/>
    <w:rsid w:val="00F94493"/>
    <w:rsid w:val="00FA2A01"/>
    <w:rsid w:val="00FB6894"/>
    <w:rsid w:val="00FC2183"/>
    <w:rsid w:val="00FD5A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866A38"/>
    <w:pPr>
      <w:spacing w:before="100" w:beforeAutospacing="1" w:after="100" w:afterAutospacing="1"/>
      <w:outlineLvl w:val="0"/>
    </w:pPr>
    <w:rPr>
      <w:b/>
      <w:bCs/>
      <w:kern w:val="36"/>
      <w:sz w:val="48"/>
      <w:szCs w:val="48"/>
    </w:rPr>
  </w:style>
  <w:style w:type="paragraph" w:styleId="2">
    <w:name w:val="heading 2"/>
    <w:basedOn w:val="a"/>
    <w:next w:val="a"/>
    <w:link w:val="20"/>
    <w:uiPriority w:val="9"/>
    <w:semiHidden/>
    <w:unhideWhenUsed/>
    <w:qFormat/>
    <w:rsid w:val="00866A38"/>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866A38"/>
    <w:rPr>
      <w:rFonts w:ascii="Times New Roman" w:eastAsia="Times New Roman" w:hAnsi="Times New Roman" w:cs="Times New Roman"/>
      <w:b/>
      <w:bCs/>
      <w:kern w:val="36"/>
      <w:sz w:val="48"/>
      <w:szCs w:val="48"/>
      <w:lang w:eastAsia="ru-RU"/>
    </w:rPr>
  </w:style>
  <w:style w:type="character" w:styleId="ab">
    <w:name w:val="Hyperlink"/>
    <w:basedOn w:val="a0"/>
    <w:uiPriority w:val="99"/>
    <w:semiHidden/>
    <w:unhideWhenUsed/>
    <w:rsid w:val="00866A38"/>
    <w:rPr>
      <w:color w:val="0000FF"/>
      <w:u w:val="single"/>
    </w:rPr>
  </w:style>
  <w:style w:type="character" w:customStyle="1" w:styleId="20">
    <w:name w:val="Заголовок 2 Знак"/>
    <w:basedOn w:val="a0"/>
    <w:link w:val="2"/>
    <w:uiPriority w:val="9"/>
    <w:semiHidden/>
    <w:rsid w:val="00866A38"/>
    <w:rPr>
      <w:rFonts w:asciiTheme="majorHAnsi" w:eastAsiaTheme="majorEastAsia" w:hAnsiTheme="majorHAnsi" w:cstheme="majorBidi"/>
      <w:b/>
      <w:bCs/>
      <w:color w:val="4F81BD" w:themeColor="accent1"/>
      <w:sz w:val="26"/>
      <w:szCs w:val="26"/>
    </w:rPr>
  </w:style>
  <w:style w:type="character" w:styleId="ac">
    <w:name w:val="Strong"/>
    <w:basedOn w:val="a0"/>
    <w:uiPriority w:val="22"/>
    <w:qFormat/>
    <w:rsid w:val="00866A3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2310</TotalTime>
  <Pages>2</Pages>
  <Words>645</Words>
  <Characters>3680</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Ravil</dc:creator>
  <cp:lastModifiedBy>buh7</cp:lastModifiedBy>
  <cp:revision>104</cp:revision>
  <cp:lastPrinted>2018-02-27T09:20:00Z</cp:lastPrinted>
  <dcterms:created xsi:type="dcterms:W3CDTF">2018-01-18T09:01:00Z</dcterms:created>
  <dcterms:modified xsi:type="dcterms:W3CDTF">2018-06-08T09:37:00Z</dcterms:modified>
</cp:coreProperties>
</file>