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56" w:rsidRPr="003C1F43" w:rsidRDefault="00D53F56" w:rsidP="00D53F56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53F56" w:rsidRPr="003C1F43" w:rsidRDefault="00D53F56" w:rsidP="00D53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53F56" w:rsidRPr="003C1F43" w:rsidRDefault="00D53F56" w:rsidP="00D53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58"/>
        <w:gridCol w:w="5471"/>
        <w:gridCol w:w="880"/>
        <w:gridCol w:w="697"/>
        <w:gridCol w:w="1116"/>
        <w:gridCol w:w="1237"/>
        <w:gridCol w:w="1428"/>
        <w:gridCol w:w="1826"/>
      </w:tblGrid>
      <w:tr w:rsidR="00D53F56" w:rsidRPr="003C1F43" w:rsidTr="004B64D8">
        <w:trPr>
          <w:jc w:val="center"/>
        </w:trPr>
        <w:tc>
          <w:tcPr>
            <w:tcW w:w="176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2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8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53F56" w:rsidRPr="003C1F43" w:rsidRDefault="00D53F56" w:rsidP="004B64D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D53F56" w:rsidRPr="003C1F43" w:rsidTr="004B64D8">
        <w:trPr>
          <w:trHeight w:val="2830"/>
          <w:jc w:val="center"/>
        </w:trPr>
        <w:tc>
          <w:tcPr>
            <w:tcW w:w="176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82" w:type="pct"/>
          </w:tcPr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Эффективное дезинфицирующее средство для профилактической, текущей и заключительной дезинфекции. Обеззараживания  поверхностей, биологических выделений, медицинских отходов, многоразовых сборников и автотранспортных средств, перевозящих медицинские отходы. Обладает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и грамположительных бактерий, возбудителей внутрибольничных инфекция (ВБИ), вирусов (в том числе: полиомиелита, ВИЧ, гепатитов, птичьего гриппа,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пневмонии, аденовируса и др.), грибов рода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Дерматофит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Эффективен</w:t>
            </w:r>
            <w:proofErr w:type="gram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микобактерии туберкулеза.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br/>
              <w:t>Применяется во всех ЛПУ, в том числе акушерских стационарах, в инфекционных очагах.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Таблетки с дополнительным моющим и отбеливающим действием, не требует дополнительного добавления моющего средства.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Водные растворы не портят обрабатываемые поверхности. Срок годности средства – 6 лет в невскрытой упаковке производителя, рабочих растворов - 5 суток.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3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Таблетки  упакованы в блистерную упаковку по 1 ,2, и 4 штук в каждом блистере.                                        </w:t>
            </w:r>
            <w:r w:rsidRPr="003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белого цвета, круглой формы с 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выпуклыми поверхностями с крестообразными разделительными бороздками, с характерным запахом хлора, с  массой не менее 3,33 гр. В качестве действующего вещества в состав средства входит натриевая соль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дихлоризоциануровой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кислоты (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дигидрат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) не менее 80 %. Содержание активного хлора в готовом продукте до 60%.  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r w:rsidRPr="003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Масса активного хлора при растворении 1 таблетки не менее 1,5г.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28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4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480000,00</w:t>
            </w:r>
          </w:p>
        </w:tc>
        <w:tc>
          <w:tcPr>
            <w:tcW w:w="46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53F56" w:rsidRPr="003C1F43" w:rsidTr="004B64D8">
        <w:trPr>
          <w:trHeight w:val="2262"/>
          <w:jc w:val="center"/>
        </w:trPr>
        <w:tc>
          <w:tcPr>
            <w:tcW w:w="176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</w:t>
            </w:r>
          </w:p>
        </w:tc>
        <w:tc>
          <w:tcPr>
            <w:tcW w:w="7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82" w:type="pct"/>
          </w:tcPr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бактерицидное (в том числе в отношении возбудителей туберкулеза, внутрибольничных инфекций,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особо-опасных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инфекций),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вирулицидное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вирусы парентеральных и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гепатитов, полиомиелита, ВИЧ, аденовирусы, вирусы гриппа,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птичьего гриппа, свиного гриппа, других возбудителей ОРВИ,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герпеса и др.) и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фунгицидное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(в отношении грибов родов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 Трихофитон и в отношении плесневых грибов), действие, а также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овоцидными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 в отношении возбудителей кишечных</w:t>
            </w:r>
            <w:proofErr w:type="gram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гельминтозов.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Средство обладает синергетическим тройным действием: дезинфицирующим, моющим и дезодорирующим; средство полностью нейтрализует неприятные запахи (в т.ч. запах мочи, гнилостные запахи, запах плесени, посторонние запахи в помещениях с лежачими больными).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Средство сохраняет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антимикробную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 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замораживания и оттаивания; не портит обрабатываемые объекты, не обесцвечивает ткани, не фиксирует органические загрязнения, не вызывает коррозии металлов. Средство несовместимо с мылами, порошками и анионными поверхностно-активными веществами.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Срок годности средства при условии хранения в невскрытой упаковке производителя 5 лет, рабочих растворов – 28 суток при условии хранения в закрытых емкостях. В качестве действующего вещества  в своем составе  содержит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алкилдиметилбензиламмония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хлорид (ЧАС) – 28 %, а также ПАВ и отдушку.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Обьём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1 литр</w:t>
            </w:r>
          </w:p>
        </w:tc>
        <w:tc>
          <w:tcPr>
            <w:tcW w:w="28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  <w:tc>
          <w:tcPr>
            <w:tcW w:w="4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528000,00</w:t>
            </w:r>
          </w:p>
        </w:tc>
        <w:tc>
          <w:tcPr>
            <w:tcW w:w="46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53F56" w:rsidRPr="003C1F43" w:rsidTr="004B64D8">
        <w:trPr>
          <w:trHeight w:val="4672"/>
          <w:jc w:val="center"/>
        </w:trPr>
        <w:tc>
          <w:tcPr>
            <w:tcW w:w="176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82" w:type="pct"/>
          </w:tcPr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Универсальное средство с тройным синергетическим действием. Предназначен для дезинфекции поверхностей (в т.ч., текущая, заключительная дезинфекция, генеральная уборка),  дезинфекция, совмещенная с ПСО, ПСО, ДВУ, стерилизации мед инструментария (хирургический, стоматологический), ИМН  из различных материалов, жестких и гибких  эндоскопов  и инструментов к ним.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Высокоэффективное средство широкого спектра применения -  обладает бактериостатической, (включая микобактерии туберкулеза внутрибольничных инфекции) активностью,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фунгицидным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и антивирусным свойством (включая  вирусы  ОРВИ,  герпеса,  полиомиелита,  гепатитов</w:t>
            </w:r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proofErr w:type="gram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 В  и  С,  ВИЧ, аденовирусы, грипп, 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всех известных вирусов «птичьего гриппа H5N1», вирусов возбудителей инфекционной анемии цыплят, ИБК, реовирусной инфекции птиц,  РРСС, классической и африканской чумы свиней, ящура,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цирковирусной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типа 2, штаммов AH1N1 и др.), в отношении грибов рода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, Трихофитон, плесневых грибов, а также возбудителей особо опасных инфекций, не зависимо от влажности, температуры окружающей среды.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Не вызывает коррозии, не фиксирует органических загрязнений, не портит обрабатываемой поверхности.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Срок годности средства в закрытой  упаковке изготовителя составляет 5 лет при соблюдении условий хранения; срок хранения рабочих растворов (в  герметичной таре) – 14 суток.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Средство несовместимо с мылами, порошками и анионными поверхностно-активными веществами.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 Препарат на основе ЧАС 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алкилдиметилбензиламмоний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хлорид не более– 2,5%,  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глутаровый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альдегид – не менее 2,5%, а также функциональные добавки в виде поверхностно-активных веществ – 0,05-0,1%,  остальное вода.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Слабый специфический приятный запах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Обьём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5 литров</w:t>
            </w:r>
          </w:p>
        </w:tc>
        <w:tc>
          <w:tcPr>
            <w:tcW w:w="28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23500,00</w:t>
            </w:r>
          </w:p>
        </w:tc>
        <w:tc>
          <w:tcPr>
            <w:tcW w:w="4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117500,00</w:t>
            </w:r>
          </w:p>
        </w:tc>
        <w:tc>
          <w:tcPr>
            <w:tcW w:w="46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53F56" w:rsidRPr="003C1F43" w:rsidTr="004B64D8">
        <w:trPr>
          <w:jc w:val="center"/>
        </w:trPr>
        <w:tc>
          <w:tcPr>
            <w:tcW w:w="176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82" w:type="pct"/>
          </w:tcPr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дезинфицирующее средство в виде  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прозрачной бесцветной жидкости со слабым запахом этанола, предназначено для обработки кожи операционных и инъекционных полей,  локтевых  сгибов доноров,   обработки  рук хирургов, гигиенической обработки рук медицинского персонала. </w:t>
            </w:r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обладает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бактерий (включая микобактерии туберкулеза), грибов родов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и Трихофитон; вирусов (включая аденовирусы, вирусы гриппа,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и др. возбудителей острых респираторных инфекций,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вирус полиомиелита, вирусы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, парентеральных гепатитов, герпеса, 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пневмонии, птичьего гриппа, «свиного» гриппа, ВИЧ и др.)</w:t>
            </w:r>
            <w:proofErr w:type="gramEnd"/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 Срок годности средства при условии его хранения в невскрытой упаковке производителя составляет 5 лет со дня изготовления.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 В качестве активного вещества  содержит ЧАС – не менее 0,3%, (</w:t>
            </w: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алкилдиметилбензиламмоний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хлорид), этиловый спирт – не более 20%, функциональные добавки.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  Слабый запах этилового спирта</w:t>
            </w:r>
          </w:p>
          <w:p w:rsidR="00D53F56" w:rsidRPr="003C1F43" w:rsidRDefault="00D53F56" w:rsidP="004B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Обьём</w:t>
            </w:r>
            <w:proofErr w:type="spellEnd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 1 литр</w:t>
            </w:r>
          </w:p>
        </w:tc>
        <w:tc>
          <w:tcPr>
            <w:tcW w:w="28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  <w:tc>
          <w:tcPr>
            <w:tcW w:w="403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>282000,00</w:t>
            </w:r>
          </w:p>
        </w:tc>
        <w:tc>
          <w:tcPr>
            <w:tcW w:w="46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D53F56" w:rsidRPr="003C1F43" w:rsidRDefault="00D53F56" w:rsidP="004B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3C1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</w:tbl>
    <w:p w:rsidR="00D53F56" w:rsidRPr="003C1F43" w:rsidRDefault="00D53F56" w:rsidP="00D53F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3F56" w:rsidRPr="003C1F43" w:rsidRDefault="00D53F56" w:rsidP="00D53F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3C1F43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3C1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43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3C1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43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3C1F43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D53F56" w:rsidRPr="003C1F43" w:rsidRDefault="00D53F56" w:rsidP="00D53F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Pr="00D53F56" w:rsidRDefault="00D53F56" w:rsidP="00D53F56">
      <w:pPr>
        <w:spacing w:after="0"/>
        <w:jc w:val="right"/>
        <w:rPr>
          <w:szCs w:val="24"/>
        </w:rPr>
      </w:pPr>
      <w:r w:rsidRPr="003C1F43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3C1F4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C1F43">
        <w:rPr>
          <w:rFonts w:ascii="Times New Roman" w:hAnsi="Times New Roman" w:cs="Times New Roman"/>
          <w:sz w:val="24"/>
          <w:szCs w:val="24"/>
        </w:rPr>
        <w:t>лавного врача                                    Кузнецов Б.Е.</w:t>
      </w:r>
    </w:p>
    <w:sectPr w:rsidR="00F67883" w:rsidRPr="00D53F56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7E2EE1"/>
    <w:rsid w:val="008820C9"/>
    <w:rsid w:val="00886765"/>
    <w:rsid w:val="008A0B4E"/>
    <w:rsid w:val="008B040A"/>
    <w:rsid w:val="008B24CC"/>
    <w:rsid w:val="008D61A9"/>
    <w:rsid w:val="008E65E6"/>
    <w:rsid w:val="009637C4"/>
    <w:rsid w:val="00995B49"/>
    <w:rsid w:val="00A11052"/>
    <w:rsid w:val="00A661FD"/>
    <w:rsid w:val="00A72DB0"/>
    <w:rsid w:val="00A9792E"/>
    <w:rsid w:val="00AC557E"/>
    <w:rsid w:val="00B04EA5"/>
    <w:rsid w:val="00B71AD9"/>
    <w:rsid w:val="00BC4440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53F56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D0A07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24</cp:revision>
  <dcterms:created xsi:type="dcterms:W3CDTF">2018-05-25T08:38:00Z</dcterms:created>
  <dcterms:modified xsi:type="dcterms:W3CDTF">2018-09-18T08:56:00Z</dcterms:modified>
</cp:coreProperties>
</file>