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2F10E3">
        <w:rPr>
          <w:b/>
          <w:sz w:val="24"/>
          <w:szCs w:val="24"/>
        </w:rPr>
        <w:t>1</w:t>
      </w:r>
      <w:r w:rsidR="00F85177">
        <w:rPr>
          <w:b/>
          <w:sz w:val="24"/>
          <w:szCs w:val="24"/>
        </w:rPr>
        <w:t>6</w:t>
      </w:r>
    </w:p>
    <w:p w:rsidR="008C2B1F" w:rsidRPr="00E50BB6" w:rsidRDefault="008C2B1F" w:rsidP="00C27B79">
      <w:pPr>
        <w:ind w:firstLine="567"/>
        <w:jc w:val="center"/>
        <w:rPr>
          <w:b/>
          <w:sz w:val="24"/>
          <w:szCs w:val="24"/>
        </w:rPr>
      </w:pPr>
    </w:p>
    <w:p w:rsidR="00C27B79" w:rsidRPr="00E50BB6" w:rsidRDefault="00C27B79" w:rsidP="00C27B79">
      <w:pPr>
        <w:rPr>
          <w:b/>
          <w:bCs/>
          <w:color w:val="000000"/>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F85177">
        <w:rPr>
          <w:b/>
          <w:bCs/>
          <w:color w:val="000000"/>
          <w:sz w:val="24"/>
          <w:szCs w:val="24"/>
        </w:rPr>
        <w:t>30</w:t>
      </w:r>
      <w:r w:rsidR="00EB65B2" w:rsidRPr="00E50BB6">
        <w:rPr>
          <w:b/>
          <w:bCs/>
          <w:sz w:val="24"/>
          <w:szCs w:val="24"/>
        </w:rPr>
        <w:t>.0</w:t>
      </w:r>
      <w:r w:rsidR="00860B4B">
        <w:rPr>
          <w:b/>
          <w:bCs/>
          <w:sz w:val="24"/>
          <w:szCs w:val="24"/>
        </w:rPr>
        <w:t>5</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1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3"/>
        <w:gridCol w:w="2422"/>
        <w:gridCol w:w="5799"/>
        <w:gridCol w:w="850"/>
        <w:gridCol w:w="707"/>
        <w:gridCol w:w="1283"/>
        <w:gridCol w:w="1404"/>
        <w:gridCol w:w="1428"/>
        <w:gridCol w:w="1837"/>
      </w:tblGrid>
      <w:tr w:rsidR="0071571A" w:rsidRPr="00E01119" w:rsidTr="00B72AB9">
        <w:trPr>
          <w:jc w:val="center"/>
        </w:trPr>
        <w:tc>
          <w:tcPr>
            <w:tcW w:w="170" w:type="pct"/>
            <w:vAlign w:val="center"/>
          </w:tcPr>
          <w:p w:rsidR="0071571A" w:rsidRPr="00E01119" w:rsidRDefault="0071571A" w:rsidP="00B72AB9">
            <w:pPr>
              <w:jc w:val="center"/>
              <w:rPr>
                <w:sz w:val="24"/>
                <w:szCs w:val="24"/>
              </w:rPr>
            </w:pPr>
            <w:r w:rsidRPr="00E01119">
              <w:rPr>
                <w:sz w:val="24"/>
                <w:szCs w:val="24"/>
              </w:rPr>
              <w:t xml:space="preserve">№ </w:t>
            </w:r>
            <w:proofErr w:type="spellStart"/>
            <w:proofErr w:type="gramStart"/>
            <w:r w:rsidRPr="00E01119">
              <w:rPr>
                <w:sz w:val="24"/>
                <w:szCs w:val="24"/>
              </w:rPr>
              <w:t>п</w:t>
            </w:r>
            <w:proofErr w:type="spellEnd"/>
            <w:proofErr w:type="gramEnd"/>
            <w:r w:rsidRPr="00E01119">
              <w:rPr>
                <w:sz w:val="24"/>
                <w:szCs w:val="24"/>
              </w:rPr>
              <w:t>/</w:t>
            </w:r>
            <w:proofErr w:type="spellStart"/>
            <w:r w:rsidRPr="00E01119">
              <w:rPr>
                <w:sz w:val="24"/>
                <w:szCs w:val="24"/>
              </w:rPr>
              <w:t>п</w:t>
            </w:r>
            <w:proofErr w:type="spellEnd"/>
          </w:p>
        </w:tc>
        <w:tc>
          <w:tcPr>
            <w:tcW w:w="744" w:type="pct"/>
            <w:vAlign w:val="center"/>
          </w:tcPr>
          <w:p w:rsidR="0071571A" w:rsidRPr="00E01119" w:rsidRDefault="0071571A" w:rsidP="00B72AB9">
            <w:pPr>
              <w:jc w:val="center"/>
              <w:rPr>
                <w:sz w:val="24"/>
                <w:szCs w:val="24"/>
              </w:rPr>
            </w:pPr>
            <w:r w:rsidRPr="00E01119">
              <w:rPr>
                <w:sz w:val="24"/>
                <w:szCs w:val="24"/>
              </w:rPr>
              <w:t>Наименование</w:t>
            </w:r>
          </w:p>
        </w:tc>
        <w:tc>
          <w:tcPr>
            <w:tcW w:w="1781" w:type="pct"/>
            <w:vAlign w:val="center"/>
          </w:tcPr>
          <w:p w:rsidR="0071571A" w:rsidRPr="00E01119" w:rsidRDefault="0071571A" w:rsidP="00B72AB9">
            <w:pPr>
              <w:jc w:val="center"/>
              <w:rPr>
                <w:sz w:val="24"/>
                <w:szCs w:val="24"/>
              </w:rPr>
            </w:pPr>
            <w:r w:rsidRPr="00E01119">
              <w:rPr>
                <w:sz w:val="24"/>
                <w:szCs w:val="24"/>
              </w:rPr>
              <w:t>Описание</w:t>
            </w:r>
          </w:p>
        </w:tc>
        <w:tc>
          <w:tcPr>
            <w:tcW w:w="261" w:type="pct"/>
            <w:vAlign w:val="center"/>
          </w:tcPr>
          <w:p w:rsidR="0071571A" w:rsidRPr="00E01119" w:rsidRDefault="0071571A" w:rsidP="00B72AB9">
            <w:pPr>
              <w:ind w:left="-108"/>
              <w:jc w:val="center"/>
              <w:rPr>
                <w:sz w:val="24"/>
                <w:szCs w:val="24"/>
              </w:rPr>
            </w:pPr>
            <w:r w:rsidRPr="00E01119">
              <w:rPr>
                <w:sz w:val="24"/>
                <w:szCs w:val="24"/>
              </w:rPr>
              <w:t>Ед.</w:t>
            </w:r>
          </w:p>
          <w:p w:rsidR="0071571A" w:rsidRPr="00E01119" w:rsidRDefault="0071571A" w:rsidP="00B72AB9">
            <w:pPr>
              <w:ind w:left="-108"/>
              <w:jc w:val="center"/>
              <w:rPr>
                <w:sz w:val="24"/>
                <w:szCs w:val="24"/>
              </w:rPr>
            </w:pPr>
            <w:proofErr w:type="spellStart"/>
            <w:r w:rsidRPr="00E01119">
              <w:rPr>
                <w:sz w:val="24"/>
                <w:szCs w:val="24"/>
              </w:rPr>
              <w:t>измер</w:t>
            </w:r>
            <w:proofErr w:type="spellEnd"/>
            <w:r w:rsidRPr="00E01119">
              <w:rPr>
                <w:sz w:val="24"/>
                <w:szCs w:val="24"/>
              </w:rPr>
              <w:t>.</w:t>
            </w:r>
          </w:p>
        </w:tc>
        <w:tc>
          <w:tcPr>
            <w:tcW w:w="217" w:type="pct"/>
            <w:vAlign w:val="center"/>
          </w:tcPr>
          <w:p w:rsidR="0071571A" w:rsidRPr="00E01119" w:rsidRDefault="0071571A" w:rsidP="00B72AB9">
            <w:pPr>
              <w:jc w:val="center"/>
              <w:rPr>
                <w:sz w:val="24"/>
                <w:szCs w:val="24"/>
              </w:rPr>
            </w:pPr>
            <w:r w:rsidRPr="00E01119">
              <w:rPr>
                <w:sz w:val="24"/>
                <w:szCs w:val="24"/>
              </w:rPr>
              <w:t>Кол-во</w:t>
            </w:r>
          </w:p>
        </w:tc>
        <w:tc>
          <w:tcPr>
            <w:tcW w:w="394" w:type="pct"/>
            <w:vAlign w:val="center"/>
          </w:tcPr>
          <w:p w:rsidR="0071571A" w:rsidRPr="00E01119" w:rsidRDefault="0071571A" w:rsidP="00B72AB9">
            <w:pPr>
              <w:jc w:val="center"/>
              <w:rPr>
                <w:sz w:val="24"/>
                <w:szCs w:val="24"/>
              </w:rPr>
            </w:pPr>
            <w:r w:rsidRPr="00E01119">
              <w:rPr>
                <w:sz w:val="24"/>
                <w:szCs w:val="24"/>
              </w:rPr>
              <w:t>Цена, тенге</w:t>
            </w:r>
          </w:p>
        </w:tc>
        <w:tc>
          <w:tcPr>
            <w:tcW w:w="431" w:type="pct"/>
            <w:vAlign w:val="center"/>
          </w:tcPr>
          <w:p w:rsidR="0071571A" w:rsidRPr="00E01119" w:rsidRDefault="0071571A" w:rsidP="00B72AB9">
            <w:pPr>
              <w:jc w:val="center"/>
              <w:rPr>
                <w:sz w:val="24"/>
                <w:szCs w:val="24"/>
              </w:rPr>
            </w:pPr>
            <w:r w:rsidRPr="00E01119">
              <w:rPr>
                <w:sz w:val="24"/>
                <w:szCs w:val="24"/>
              </w:rPr>
              <w:t>Сумма, тенге</w:t>
            </w:r>
          </w:p>
        </w:tc>
        <w:tc>
          <w:tcPr>
            <w:tcW w:w="438" w:type="pct"/>
            <w:vAlign w:val="center"/>
          </w:tcPr>
          <w:p w:rsidR="0071571A" w:rsidRPr="00E01119" w:rsidRDefault="0071571A" w:rsidP="00B72AB9">
            <w:pPr>
              <w:jc w:val="center"/>
              <w:rPr>
                <w:sz w:val="24"/>
                <w:szCs w:val="24"/>
              </w:rPr>
            </w:pPr>
            <w:r w:rsidRPr="00E01119">
              <w:rPr>
                <w:sz w:val="24"/>
                <w:szCs w:val="24"/>
              </w:rPr>
              <w:t>Срок и условия поставки</w:t>
            </w:r>
          </w:p>
        </w:tc>
        <w:tc>
          <w:tcPr>
            <w:tcW w:w="564" w:type="pct"/>
            <w:vAlign w:val="center"/>
          </w:tcPr>
          <w:p w:rsidR="0071571A" w:rsidRPr="00E01119" w:rsidRDefault="0071571A" w:rsidP="00B72AB9">
            <w:pPr>
              <w:jc w:val="center"/>
              <w:rPr>
                <w:sz w:val="24"/>
                <w:szCs w:val="24"/>
              </w:rPr>
            </w:pPr>
            <w:r w:rsidRPr="00E01119">
              <w:rPr>
                <w:sz w:val="24"/>
                <w:szCs w:val="24"/>
              </w:rPr>
              <w:t>Место поставки</w:t>
            </w:r>
          </w:p>
        </w:tc>
      </w:tr>
      <w:tr w:rsidR="0071571A" w:rsidRPr="00E01119" w:rsidTr="00B72AB9">
        <w:trPr>
          <w:jc w:val="center"/>
        </w:trPr>
        <w:tc>
          <w:tcPr>
            <w:tcW w:w="170" w:type="pct"/>
            <w:vAlign w:val="center"/>
          </w:tcPr>
          <w:p w:rsidR="0071571A" w:rsidRDefault="0071571A" w:rsidP="00B72AB9">
            <w:pPr>
              <w:jc w:val="center"/>
              <w:rPr>
                <w:sz w:val="24"/>
                <w:szCs w:val="24"/>
              </w:rPr>
            </w:pPr>
            <w:r>
              <w:rPr>
                <w:sz w:val="24"/>
                <w:szCs w:val="24"/>
              </w:rPr>
              <w:t>1</w:t>
            </w:r>
          </w:p>
        </w:tc>
        <w:tc>
          <w:tcPr>
            <w:tcW w:w="744" w:type="pct"/>
          </w:tcPr>
          <w:p w:rsidR="0071571A" w:rsidRPr="00693FDF" w:rsidRDefault="0071571A" w:rsidP="00B72AB9">
            <w:pPr>
              <w:tabs>
                <w:tab w:val="left" w:pos="446"/>
                <w:tab w:val="left" w:pos="1642"/>
                <w:tab w:val="left" w:pos="5275"/>
                <w:tab w:val="left" w:pos="6267"/>
                <w:tab w:val="left" w:pos="7118"/>
                <w:tab w:val="left" w:pos="8110"/>
                <w:tab w:val="left" w:pos="9669"/>
              </w:tabs>
              <w:rPr>
                <w:color w:val="000000"/>
              </w:rPr>
            </w:pPr>
            <w:r w:rsidRPr="00693FDF">
              <w:rPr>
                <w:color w:val="000000"/>
              </w:rPr>
              <w:t xml:space="preserve">Липаза. ЛИП 110 / </w:t>
            </w:r>
            <w:r w:rsidRPr="00693FDF">
              <w:rPr>
                <w:color w:val="000000"/>
                <w:lang w:val="en-US"/>
              </w:rPr>
              <w:t>LIP</w:t>
            </w:r>
            <w:r w:rsidRPr="00693FDF">
              <w:rPr>
                <w:color w:val="000000"/>
              </w:rPr>
              <w:t xml:space="preserve"> 110.</w:t>
            </w:r>
          </w:p>
          <w:p w:rsidR="0071571A" w:rsidRPr="00693FDF" w:rsidRDefault="0071571A" w:rsidP="00B72AB9">
            <w:pPr>
              <w:tabs>
                <w:tab w:val="left" w:pos="446"/>
                <w:tab w:val="left" w:pos="1642"/>
                <w:tab w:val="left" w:pos="5275"/>
                <w:tab w:val="left" w:pos="6267"/>
                <w:tab w:val="left" w:pos="7118"/>
                <w:tab w:val="left" w:pos="8110"/>
                <w:tab w:val="left" w:pos="9669"/>
              </w:tabs>
              <w:rPr>
                <w:color w:val="000000"/>
              </w:rPr>
            </w:pPr>
            <w:r w:rsidRPr="00693FDF">
              <w:rPr>
                <w:color w:val="000000"/>
              </w:rPr>
              <w:t>Набор реагентов для определения активности липазы в сыворотке и плазме</w:t>
            </w:r>
          </w:p>
          <w:p w:rsidR="0071571A" w:rsidRPr="006A7459" w:rsidRDefault="0071571A" w:rsidP="00B72AB9"/>
        </w:tc>
        <w:tc>
          <w:tcPr>
            <w:tcW w:w="1781" w:type="pct"/>
          </w:tcPr>
          <w:p w:rsidR="0071571A" w:rsidRPr="00693FDF" w:rsidRDefault="0071571A" w:rsidP="00B72AB9">
            <w:pPr>
              <w:tabs>
                <w:tab w:val="left" w:pos="446"/>
                <w:tab w:val="left" w:pos="1642"/>
                <w:tab w:val="left" w:pos="5275"/>
                <w:tab w:val="left" w:pos="6267"/>
                <w:tab w:val="left" w:pos="7118"/>
                <w:tab w:val="left" w:pos="8110"/>
                <w:tab w:val="left" w:pos="9669"/>
              </w:tabs>
              <w:rPr>
                <w:color w:val="000000"/>
              </w:rPr>
            </w:pPr>
            <w:r w:rsidRPr="00693FDF">
              <w:rPr>
                <w:color w:val="000000"/>
              </w:rPr>
              <w:t xml:space="preserve">Липаза. ЛИП 110 / </w:t>
            </w:r>
            <w:r w:rsidRPr="00693FDF">
              <w:rPr>
                <w:color w:val="000000"/>
                <w:lang w:val="en-US"/>
              </w:rPr>
              <w:t>LIP</w:t>
            </w:r>
            <w:r w:rsidRPr="00693FDF">
              <w:rPr>
                <w:color w:val="000000"/>
              </w:rPr>
              <w:t xml:space="preserve"> 110.</w:t>
            </w:r>
          </w:p>
          <w:p w:rsidR="0071571A" w:rsidRPr="00693FDF" w:rsidRDefault="0071571A" w:rsidP="00B72AB9">
            <w:pPr>
              <w:tabs>
                <w:tab w:val="left" w:pos="446"/>
                <w:tab w:val="left" w:pos="1642"/>
                <w:tab w:val="left" w:pos="5275"/>
                <w:tab w:val="left" w:pos="6267"/>
                <w:tab w:val="left" w:pos="7118"/>
                <w:tab w:val="left" w:pos="8110"/>
                <w:tab w:val="left" w:pos="9669"/>
              </w:tabs>
              <w:rPr>
                <w:color w:val="000000"/>
              </w:rPr>
            </w:pPr>
            <w:r w:rsidRPr="00693FDF">
              <w:rPr>
                <w:color w:val="000000"/>
              </w:rPr>
              <w:t>Набор реагентов для определения активности липазы в сыворотке и плазме</w:t>
            </w:r>
          </w:p>
          <w:p w:rsidR="0071571A" w:rsidRPr="00693FDF" w:rsidRDefault="0071571A" w:rsidP="00B72AB9">
            <w:pPr>
              <w:tabs>
                <w:tab w:val="left" w:pos="446"/>
                <w:tab w:val="left" w:pos="1642"/>
                <w:tab w:val="left" w:pos="5275"/>
                <w:tab w:val="left" w:pos="6267"/>
                <w:tab w:val="left" w:pos="7118"/>
                <w:tab w:val="left" w:pos="8110"/>
                <w:tab w:val="left" w:pos="9669"/>
              </w:tabs>
              <w:rPr>
                <w:color w:val="000000"/>
              </w:rPr>
            </w:pPr>
            <w:r w:rsidRPr="00693FDF">
              <w:rPr>
                <w:color w:val="000000"/>
              </w:rPr>
              <w:t>Системный реагент. Ферментативный колориметрический тест.</w:t>
            </w:r>
          </w:p>
          <w:p w:rsidR="0071571A" w:rsidRPr="00693FDF" w:rsidRDefault="0071571A" w:rsidP="00B72AB9">
            <w:pPr>
              <w:tabs>
                <w:tab w:val="left" w:pos="446"/>
                <w:tab w:val="left" w:pos="1642"/>
                <w:tab w:val="left" w:pos="5275"/>
                <w:tab w:val="left" w:pos="6267"/>
                <w:tab w:val="left" w:pos="7118"/>
                <w:tab w:val="left" w:pos="8110"/>
                <w:tab w:val="left" w:pos="9669"/>
              </w:tabs>
              <w:rPr>
                <w:color w:val="000000"/>
              </w:rPr>
            </w:pPr>
            <w:r w:rsidRPr="00693FDF">
              <w:rPr>
                <w:color w:val="000000"/>
              </w:rPr>
              <w:t xml:space="preserve">Субстрат для липазы (эфир 1,2-o-дилаурил-рак-глицеро-3-глутаровой кислоты - (6- </w:t>
            </w:r>
            <w:proofErr w:type="spellStart"/>
            <w:r w:rsidRPr="00693FDF">
              <w:rPr>
                <w:color w:val="000000"/>
              </w:rPr>
              <w:t>метилрезорфурина</w:t>
            </w:r>
            <w:proofErr w:type="spellEnd"/>
            <w:r w:rsidRPr="00693FDF">
              <w:rPr>
                <w:color w:val="000000"/>
              </w:rPr>
              <w:t xml:space="preserve">)) - расщепляется липазой поджелудочной железы, в результате образуется эфир дикарбоновой кислоты, который далее подвергается гидролизу в щелочных условиях до образования красителя </w:t>
            </w:r>
            <w:proofErr w:type="spellStart"/>
            <w:r w:rsidRPr="00693FDF">
              <w:rPr>
                <w:color w:val="000000"/>
              </w:rPr>
              <w:t>метилрезоруфина</w:t>
            </w:r>
            <w:proofErr w:type="spellEnd"/>
            <w:r w:rsidRPr="00693FDF">
              <w:rPr>
                <w:color w:val="000000"/>
              </w:rPr>
              <w:t>. Интенсивность окраски, измеряемая при 580 нм, прямо пропорциональна активности липазы в образце.</w:t>
            </w:r>
          </w:p>
          <w:p w:rsidR="0071571A" w:rsidRPr="00693FDF" w:rsidRDefault="0071571A" w:rsidP="00B72AB9">
            <w:pPr>
              <w:tabs>
                <w:tab w:val="left" w:pos="446"/>
                <w:tab w:val="left" w:pos="1642"/>
                <w:tab w:val="left" w:pos="5275"/>
                <w:tab w:val="left" w:pos="6267"/>
                <w:tab w:val="left" w:pos="7118"/>
                <w:tab w:val="left" w:pos="8110"/>
                <w:tab w:val="left" w:pos="9669"/>
              </w:tabs>
              <w:rPr>
                <w:color w:val="000000"/>
              </w:rPr>
            </w:pPr>
            <w:r w:rsidRPr="00693FDF">
              <w:rPr>
                <w:color w:val="000000"/>
              </w:rPr>
              <w:t xml:space="preserve">Фасовка: R1: 2 </w:t>
            </w:r>
            <w:proofErr w:type="spellStart"/>
            <w:r w:rsidRPr="00693FDF">
              <w:rPr>
                <w:color w:val="000000"/>
              </w:rPr>
              <w:t>x</w:t>
            </w:r>
            <w:proofErr w:type="spellEnd"/>
            <w:r w:rsidRPr="00693FDF">
              <w:rPr>
                <w:color w:val="000000"/>
              </w:rPr>
              <w:t xml:space="preserve"> 44 мл, R2: 2 </w:t>
            </w:r>
            <w:proofErr w:type="spellStart"/>
            <w:r w:rsidRPr="00693FDF">
              <w:rPr>
                <w:color w:val="000000"/>
              </w:rPr>
              <w:t>x</w:t>
            </w:r>
            <w:proofErr w:type="spellEnd"/>
            <w:r w:rsidRPr="00693FDF">
              <w:rPr>
                <w:color w:val="000000"/>
              </w:rPr>
              <w:t xml:space="preserve"> 11 мл</w:t>
            </w:r>
          </w:p>
          <w:p w:rsidR="0071571A" w:rsidRPr="00693FDF" w:rsidRDefault="0071571A" w:rsidP="00B72AB9">
            <w:pPr>
              <w:tabs>
                <w:tab w:val="left" w:pos="446"/>
                <w:tab w:val="left" w:pos="1642"/>
                <w:tab w:val="left" w:pos="5275"/>
                <w:tab w:val="left" w:pos="6267"/>
                <w:tab w:val="left" w:pos="7118"/>
                <w:tab w:val="left" w:pos="8110"/>
                <w:tab w:val="left" w:pos="9669"/>
              </w:tabs>
              <w:rPr>
                <w:color w:val="000000"/>
              </w:rPr>
            </w:pPr>
            <w:r w:rsidRPr="00693FDF">
              <w:rPr>
                <w:color w:val="000000"/>
              </w:rPr>
              <w:t xml:space="preserve">Состав реагентов: R1: </w:t>
            </w:r>
            <w:proofErr w:type="spellStart"/>
            <w:r w:rsidRPr="00693FDF">
              <w:rPr>
                <w:color w:val="000000"/>
              </w:rPr>
              <w:t>Good’s</w:t>
            </w:r>
            <w:proofErr w:type="spellEnd"/>
            <w:r w:rsidRPr="00693FDF">
              <w:rPr>
                <w:color w:val="000000"/>
              </w:rPr>
              <w:t xml:space="preserve"> буфер </w:t>
            </w:r>
            <w:proofErr w:type="spellStart"/>
            <w:r w:rsidRPr="00693FDF">
              <w:rPr>
                <w:color w:val="000000"/>
              </w:rPr>
              <w:t>pH</w:t>
            </w:r>
            <w:proofErr w:type="spellEnd"/>
            <w:r w:rsidRPr="00693FDF">
              <w:rPr>
                <w:color w:val="000000"/>
              </w:rPr>
              <w:t xml:space="preserve"> 8,0, </w:t>
            </w:r>
            <w:proofErr w:type="spellStart"/>
            <w:r w:rsidRPr="00693FDF">
              <w:rPr>
                <w:color w:val="000000"/>
              </w:rPr>
              <w:t>Тауродезоксихолат</w:t>
            </w:r>
            <w:proofErr w:type="spellEnd"/>
            <w:r w:rsidRPr="00693FDF">
              <w:rPr>
                <w:color w:val="000000"/>
              </w:rPr>
              <w:t xml:space="preserve"> ≥ 1 </w:t>
            </w:r>
            <w:proofErr w:type="spellStart"/>
            <w:r w:rsidRPr="00693FDF">
              <w:rPr>
                <w:color w:val="000000"/>
              </w:rPr>
              <w:t>ммоль</w:t>
            </w:r>
            <w:proofErr w:type="spellEnd"/>
            <w:r w:rsidRPr="00693FDF">
              <w:rPr>
                <w:color w:val="000000"/>
              </w:rPr>
              <w:t xml:space="preserve">/л, </w:t>
            </w:r>
            <w:proofErr w:type="spellStart"/>
            <w:r w:rsidRPr="00693FDF">
              <w:rPr>
                <w:color w:val="000000"/>
              </w:rPr>
              <w:t>Дезоксихолат</w:t>
            </w:r>
            <w:proofErr w:type="spellEnd"/>
            <w:r w:rsidRPr="00693FDF">
              <w:rPr>
                <w:color w:val="000000"/>
              </w:rPr>
              <w:t xml:space="preserve"> ≥ 1 </w:t>
            </w:r>
            <w:proofErr w:type="spellStart"/>
            <w:r w:rsidRPr="00693FDF">
              <w:rPr>
                <w:color w:val="000000"/>
              </w:rPr>
              <w:t>ммоль</w:t>
            </w:r>
            <w:proofErr w:type="spellEnd"/>
            <w:r w:rsidRPr="00693FDF">
              <w:rPr>
                <w:color w:val="000000"/>
              </w:rPr>
              <w:t>/</w:t>
            </w:r>
            <w:proofErr w:type="spellStart"/>
            <w:r w:rsidRPr="00693FDF">
              <w:rPr>
                <w:color w:val="000000"/>
              </w:rPr>
              <w:t>л</w:t>
            </w:r>
            <w:proofErr w:type="gramStart"/>
            <w:r w:rsidRPr="00693FDF">
              <w:rPr>
                <w:color w:val="000000"/>
              </w:rPr>
              <w:t>,К</w:t>
            </w:r>
            <w:proofErr w:type="gramEnd"/>
            <w:r w:rsidRPr="00693FDF">
              <w:rPr>
                <w:color w:val="000000"/>
              </w:rPr>
              <w:t>альция</w:t>
            </w:r>
            <w:proofErr w:type="spellEnd"/>
            <w:r w:rsidRPr="00693FDF">
              <w:rPr>
                <w:color w:val="000000"/>
              </w:rPr>
              <w:t xml:space="preserve"> ионы ≥ 1 </w:t>
            </w:r>
            <w:proofErr w:type="spellStart"/>
            <w:r w:rsidRPr="00693FDF">
              <w:rPr>
                <w:color w:val="000000"/>
              </w:rPr>
              <w:t>ммоль</w:t>
            </w:r>
            <w:proofErr w:type="spellEnd"/>
            <w:r w:rsidRPr="00693FDF">
              <w:rPr>
                <w:color w:val="000000"/>
              </w:rPr>
              <w:t xml:space="preserve">/л, </w:t>
            </w:r>
            <w:proofErr w:type="spellStart"/>
            <w:r w:rsidRPr="00693FDF">
              <w:rPr>
                <w:color w:val="000000"/>
              </w:rPr>
              <w:t>Колипаза</w:t>
            </w:r>
            <w:proofErr w:type="spellEnd"/>
            <w:r w:rsidRPr="00693FDF">
              <w:rPr>
                <w:color w:val="000000"/>
              </w:rPr>
              <w:t xml:space="preserve"> ≥ 2 мг/л</w:t>
            </w:r>
          </w:p>
          <w:p w:rsidR="0071571A" w:rsidRPr="00693FDF" w:rsidRDefault="0071571A" w:rsidP="00B72AB9">
            <w:pPr>
              <w:tabs>
                <w:tab w:val="left" w:pos="446"/>
                <w:tab w:val="left" w:pos="1642"/>
                <w:tab w:val="left" w:pos="5275"/>
                <w:tab w:val="left" w:pos="6267"/>
                <w:tab w:val="left" w:pos="7118"/>
                <w:tab w:val="left" w:pos="8110"/>
                <w:tab w:val="left" w:pos="9669"/>
              </w:tabs>
              <w:rPr>
                <w:color w:val="000000"/>
              </w:rPr>
            </w:pPr>
            <w:r w:rsidRPr="00693FDF">
              <w:rPr>
                <w:color w:val="000000"/>
              </w:rPr>
              <w:t xml:space="preserve">R2: </w:t>
            </w:r>
            <w:proofErr w:type="spellStart"/>
            <w:r w:rsidRPr="00693FDF">
              <w:rPr>
                <w:color w:val="000000"/>
              </w:rPr>
              <w:t>Тартратный</w:t>
            </w:r>
            <w:proofErr w:type="spellEnd"/>
            <w:r w:rsidRPr="00693FDF">
              <w:rPr>
                <w:color w:val="000000"/>
              </w:rPr>
              <w:t xml:space="preserve"> буфер </w:t>
            </w:r>
            <w:proofErr w:type="spellStart"/>
            <w:r w:rsidRPr="00693FDF">
              <w:rPr>
                <w:color w:val="000000"/>
              </w:rPr>
              <w:t>pH</w:t>
            </w:r>
            <w:proofErr w:type="spellEnd"/>
            <w:r w:rsidRPr="00693FDF">
              <w:rPr>
                <w:color w:val="000000"/>
              </w:rPr>
              <w:t xml:space="preserve"> 4,0, Окрашивающий субстрат для липазы ≥ 0,1 </w:t>
            </w:r>
            <w:proofErr w:type="spellStart"/>
            <w:r w:rsidRPr="00693FDF">
              <w:rPr>
                <w:color w:val="000000"/>
              </w:rPr>
              <w:t>ммоль</w:t>
            </w:r>
            <w:proofErr w:type="spellEnd"/>
            <w:r w:rsidRPr="00693FDF">
              <w:rPr>
                <w:color w:val="000000"/>
              </w:rPr>
              <w:t>/л</w:t>
            </w:r>
          </w:p>
          <w:p w:rsidR="0071571A" w:rsidRPr="00693FDF" w:rsidRDefault="0071571A" w:rsidP="00B72AB9">
            <w:pPr>
              <w:tabs>
                <w:tab w:val="left" w:pos="446"/>
                <w:tab w:val="left" w:pos="1642"/>
                <w:tab w:val="left" w:pos="5275"/>
                <w:tab w:val="left" w:pos="6267"/>
                <w:tab w:val="left" w:pos="7118"/>
                <w:tab w:val="left" w:pos="8110"/>
                <w:tab w:val="left" w:pos="9669"/>
              </w:tabs>
              <w:rPr>
                <w:color w:val="000000"/>
              </w:rPr>
            </w:pPr>
            <w:r w:rsidRPr="00693FDF">
              <w:rPr>
                <w:color w:val="000000"/>
              </w:rPr>
              <w:t>Чувствительность: 8,2 E/л</w:t>
            </w:r>
          </w:p>
          <w:p w:rsidR="0071571A" w:rsidRPr="00693FDF" w:rsidRDefault="0071571A" w:rsidP="00B72AB9">
            <w:pPr>
              <w:tabs>
                <w:tab w:val="left" w:pos="446"/>
                <w:tab w:val="left" w:pos="1642"/>
                <w:tab w:val="left" w:pos="5275"/>
                <w:tab w:val="left" w:pos="6267"/>
                <w:tab w:val="left" w:pos="7118"/>
                <w:tab w:val="left" w:pos="8110"/>
                <w:tab w:val="left" w:pos="9669"/>
              </w:tabs>
              <w:rPr>
                <w:color w:val="000000"/>
              </w:rPr>
            </w:pPr>
            <w:r w:rsidRPr="00693FDF">
              <w:rPr>
                <w:color w:val="000000"/>
              </w:rPr>
              <w:t>Линейность: до 300 E/л</w:t>
            </w:r>
          </w:p>
          <w:p w:rsidR="0071571A" w:rsidRPr="00693FDF" w:rsidRDefault="0071571A" w:rsidP="00B72AB9">
            <w:pPr>
              <w:tabs>
                <w:tab w:val="left" w:pos="446"/>
                <w:tab w:val="left" w:pos="1642"/>
                <w:tab w:val="left" w:pos="5275"/>
                <w:tab w:val="left" w:pos="6267"/>
                <w:tab w:val="left" w:pos="7118"/>
                <w:tab w:val="left" w:pos="8110"/>
                <w:tab w:val="left" w:pos="9669"/>
              </w:tabs>
              <w:rPr>
                <w:color w:val="000000"/>
              </w:rPr>
            </w:pPr>
            <w:r w:rsidRPr="00693FDF">
              <w:rPr>
                <w:color w:val="000000"/>
              </w:rPr>
              <w:t>Диапазон измерений: 8,2 – 300 E/л.</w:t>
            </w:r>
          </w:p>
          <w:p w:rsidR="0071571A" w:rsidRPr="006A7459" w:rsidRDefault="0071571A" w:rsidP="00B72AB9">
            <w:pPr>
              <w:rPr>
                <w:lang w:val="kk-KZ"/>
              </w:rPr>
            </w:pPr>
            <w:r w:rsidRPr="00693FDF">
              <w:rPr>
                <w:color w:val="000000"/>
              </w:rPr>
              <w:t xml:space="preserve">Упаковки реагентов </w:t>
            </w:r>
            <w:proofErr w:type="spellStart"/>
            <w:r w:rsidRPr="00693FDF">
              <w:rPr>
                <w:color w:val="000000"/>
              </w:rPr>
              <w:t>штрих-кодированные</w:t>
            </w:r>
            <w:proofErr w:type="spellEnd"/>
            <w:r w:rsidRPr="00693FDF">
              <w:rPr>
                <w:color w:val="000000"/>
              </w:rPr>
              <w:t xml:space="preserve"> в емкостях совместимых с анализаторами ERBA XL.  </w:t>
            </w:r>
          </w:p>
        </w:tc>
        <w:tc>
          <w:tcPr>
            <w:tcW w:w="261" w:type="pct"/>
            <w:vAlign w:val="center"/>
          </w:tcPr>
          <w:p w:rsidR="0071571A" w:rsidRPr="006A7459" w:rsidRDefault="0071571A" w:rsidP="00B72AB9">
            <w:pPr>
              <w:jc w:val="center"/>
              <w:rPr>
                <w:lang w:val="kk-KZ"/>
              </w:rPr>
            </w:pPr>
            <w:r w:rsidRPr="006A7459">
              <w:rPr>
                <w:lang w:val="kk-KZ"/>
              </w:rPr>
              <w:t>упак</w:t>
            </w:r>
          </w:p>
        </w:tc>
        <w:tc>
          <w:tcPr>
            <w:tcW w:w="217" w:type="pct"/>
            <w:vAlign w:val="center"/>
          </w:tcPr>
          <w:p w:rsidR="0071571A" w:rsidRPr="00E01119" w:rsidRDefault="0071571A" w:rsidP="00B72AB9">
            <w:pPr>
              <w:rPr>
                <w:sz w:val="24"/>
                <w:szCs w:val="24"/>
              </w:rPr>
            </w:pPr>
            <w:r>
              <w:rPr>
                <w:sz w:val="24"/>
                <w:szCs w:val="24"/>
              </w:rPr>
              <w:t>1</w:t>
            </w:r>
          </w:p>
        </w:tc>
        <w:tc>
          <w:tcPr>
            <w:tcW w:w="394" w:type="pct"/>
            <w:vAlign w:val="center"/>
          </w:tcPr>
          <w:p w:rsidR="0071571A" w:rsidRPr="006A7459" w:rsidRDefault="0071571A" w:rsidP="00B72AB9">
            <w:pPr>
              <w:jc w:val="center"/>
            </w:pPr>
            <w:r>
              <w:t>130</w:t>
            </w:r>
            <w:r>
              <w:rPr>
                <w:lang w:val="en-US"/>
              </w:rPr>
              <w:t xml:space="preserve"> </w:t>
            </w:r>
            <w:r>
              <w:t>000,00</w:t>
            </w:r>
          </w:p>
        </w:tc>
        <w:tc>
          <w:tcPr>
            <w:tcW w:w="431" w:type="pct"/>
            <w:vAlign w:val="center"/>
          </w:tcPr>
          <w:p w:rsidR="0071571A" w:rsidRDefault="0071571A" w:rsidP="00B72AB9">
            <w:pPr>
              <w:jc w:val="center"/>
              <w:rPr>
                <w:sz w:val="24"/>
                <w:szCs w:val="24"/>
              </w:rPr>
            </w:pPr>
            <w:r>
              <w:rPr>
                <w:sz w:val="24"/>
                <w:szCs w:val="24"/>
              </w:rPr>
              <w:t>130 000,00</w:t>
            </w:r>
          </w:p>
        </w:tc>
        <w:tc>
          <w:tcPr>
            <w:tcW w:w="438" w:type="pct"/>
            <w:vAlign w:val="center"/>
          </w:tcPr>
          <w:p w:rsidR="0071571A" w:rsidRPr="00E01119" w:rsidRDefault="0071571A" w:rsidP="00B72AB9">
            <w:pPr>
              <w:jc w:val="center"/>
              <w:rPr>
                <w:sz w:val="24"/>
                <w:szCs w:val="24"/>
              </w:rPr>
            </w:pPr>
            <w:r w:rsidRPr="00E01119">
              <w:rPr>
                <w:sz w:val="24"/>
                <w:szCs w:val="24"/>
              </w:rPr>
              <w:t>По заявке с момента заключения договора, DDP*</w:t>
            </w:r>
          </w:p>
        </w:tc>
        <w:tc>
          <w:tcPr>
            <w:tcW w:w="564" w:type="pct"/>
            <w:vAlign w:val="center"/>
          </w:tcPr>
          <w:p w:rsidR="0071571A" w:rsidRPr="00E01119" w:rsidRDefault="0071571A" w:rsidP="00B72AB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C27B79" w:rsidRDefault="00C27B79" w:rsidP="00C27B79">
      <w:pPr>
        <w:autoSpaceDE w:val="0"/>
        <w:autoSpaceDN w:val="0"/>
        <w:adjustRightInd w:val="0"/>
        <w:rPr>
          <w:bCs/>
          <w:color w:val="000000"/>
          <w:sz w:val="24"/>
          <w:szCs w:val="24"/>
        </w:rPr>
      </w:pPr>
    </w:p>
    <w:p w:rsidR="004A5372" w:rsidRDefault="00823D7B" w:rsidP="0071571A">
      <w:pPr>
        <w:autoSpaceDE w:val="0"/>
        <w:autoSpaceDN w:val="0"/>
        <w:adjustRightInd w:val="0"/>
        <w:jc w:val="center"/>
        <w:rPr>
          <w:bCs/>
          <w:color w:val="000000"/>
          <w:sz w:val="24"/>
          <w:szCs w:val="24"/>
        </w:rPr>
      </w:pPr>
      <w:r>
        <w:rPr>
          <w:bCs/>
          <w:color w:val="000000"/>
          <w:sz w:val="24"/>
          <w:szCs w:val="24"/>
        </w:rPr>
        <w:t>\</w:t>
      </w:r>
      <w:r w:rsidR="006639BF" w:rsidRPr="00E50BB6">
        <w:rPr>
          <w:bCs/>
          <w:color w:val="000000"/>
          <w:sz w:val="24"/>
          <w:szCs w:val="24"/>
        </w:rPr>
        <w:t>Сведения о потенциальных поставщиках представивших ценовые предложения</w:t>
      </w:r>
    </w:p>
    <w:p w:rsidR="000B3D42" w:rsidRPr="00E50BB6" w:rsidRDefault="000B3D42" w:rsidP="00C27B79">
      <w:pPr>
        <w:autoSpaceDE w:val="0"/>
        <w:autoSpaceDN w:val="0"/>
        <w:adjustRightInd w:val="0"/>
        <w:jc w:val="center"/>
        <w:rPr>
          <w:bCs/>
          <w:color w:val="000000"/>
          <w:sz w:val="24"/>
          <w:szCs w:val="24"/>
        </w:rPr>
      </w:pPr>
    </w:p>
    <w:tbl>
      <w:tblPr>
        <w:tblW w:w="12821" w:type="dxa"/>
        <w:jc w:val="center"/>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89"/>
        <w:gridCol w:w="3581"/>
        <w:gridCol w:w="5121"/>
        <w:gridCol w:w="3630"/>
      </w:tblGrid>
      <w:tr w:rsidR="006639BF" w:rsidRPr="00A62527" w:rsidTr="003F00F7">
        <w:trPr>
          <w:jc w:val="center"/>
        </w:trPr>
        <w:tc>
          <w:tcPr>
            <w:tcW w:w="489" w:type="dxa"/>
            <w:vAlign w:val="center"/>
          </w:tcPr>
          <w:p w:rsidR="006639BF" w:rsidRPr="00A62527" w:rsidRDefault="006639BF" w:rsidP="003F00F7">
            <w:pPr>
              <w:tabs>
                <w:tab w:val="left" w:pos="709"/>
                <w:tab w:val="left" w:pos="3119"/>
              </w:tabs>
              <w:autoSpaceDE w:val="0"/>
              <w:autoSpaceDN w:val="0"/>
              <w:adjustRightInd w:val="0"/>
              <w:spacing w:line="240" w:lineRule="atLeast"/>
              <w:ind w:left="108" w:right="108"/>
              <w:jc w:val="center"/>
              <w:rPr>
                <w:color w:val="000000"/>
                <w:sz w:val="24"/>
                <w:szCs w:val="24"/>
              </w:rPr>
            </w:pPr>
            <w:r w:rsidRPr="00A62527">
              <w:rPr>
                <w:color w:val="000000"/>
                <w:sz w:val="24"/>
                <w:szCs w:val="24"/>
              </w:rPr>
              <w:t>№</w:t>
            </w:r>
          </w:p>
        </w:tc>
        <w:tc>
          <w:tcPr>
            <w:tcW w:w="3581" w:type="dxa"/>
            <w:vAlign w:val="center"/>
          </w:tcPr>
          <w:p w:rsidR="006639BF" w:rsidRPr="00A62527" w:rsidRDefault="006639BF" w:rsidP="003F00F7">
            <w:pPr>
              <w:tabs>
                <w:tab w:val="left" w:pos="709"/>
                <w:tab w:val="left" w:pos="3119"/>
              </w:tabs>
              <w:autoSpaceDE w:val="0"/>
              <w:autoSpaceDN w:val="0"/>
              <w:adjustRightInd w:val="0"/>
              <w:spacing w:line="240" w:lineRule="atLeast"/>
              <w:ind w:left="108" w:right="108"/>
              <w:jc w:val="center"/>
              <w:rPr>
                <w:bCs/>
                <w:sz w:val="24"/>
                <w:szCs w:val="24"/>
              </w:rPr>
            </w:pPr>
            <w:r w:rsidRPr="00A62527">
              <w:rPr>
                <w:bCs/>
                <w:sz w:val="24"/>
                <w:szCs w:val="24"/>
              </w:rPr>
              <w:t>Наименование потенциального поставщика</w:t>
            </w:r>
          </w:p>
        </w:tc>
        <w:tc>
          <w:tcPr>
            <w:tcW w:w="5121" w:type="dxa"/>
            <w:vAlign w:val="center"/>
          </w:tcPr>
          <w:p w:rsidR="006639BF" w:rsidRPr="00A62527" w:rsidRDefault="006639BF" w:rsidP="003F00F7">
            <w:pPr>
              <w:autoSpaceDE w:val="0"/>
              <w:autoSpaceDN w:val="0"/>
              <w:adjustRightInd w:val="0"/>
              <w:jc w:val="center"/>
              <w:rPr>
                <w:bCs/>
                <w:sz w:val="24"/>
                <w:szCs w:val="24"/>
              </w:rPr>
            </w:pPr>
            <w:r w:rsidRPr="00A62527">
              <w:rPr>
                <w:bCs/>
                <w:sz w:val="24"/>
                <w:szCs w:val="24"/>
              </w:rPr>
              <w:t>Почтовый адрес потенциального поставщика</w:t>
            </w:r>
          </w:p>
        </w:tc>
        <w:tc>
          <w:tcPr>
            <w:tcW w:w="3630" w:type="dxa"/>
            <w:vAlign w:val="center"/>
          </w:tcPr>
          <w:p w:rsidR="006639BF" w:rsidRPr="00A62527" w:rsidRDefault="006639BF" w:rsidP="003F00F7">
            <w:pPr>
              <w:autoSpaceDE w:val="0"/>
              <w:autoSpaceDN w:val="0"/>
              <w:adjustRightInd w:val="0"/>
              <w:jc w:val="center"/>
              <w:rPr>
                <w:bCs/>
                <w:sz w:val="24"/>
                <w:szCs w:val="24"/>
              </w:rPr>
            </w:pPr>
            <w:r w:rsidRPr="00A62527">
              <w:rPr>
                <w:bCs/>
                <w:sz w:val="24"/>
                <w:szCs w:val="24"/>
              </w:rPr>
              <w:t>Время</w:t>
            </w:r>
            <w:r w:rsidR="003B0371">
              <w:rPr>
                <w:bCs/>
                <w:sz w:val="24"/>
                <w:szCs w:val="24"/>
              </w:rPr>
              <w:t xml:space="preserve"> </w:t>
            </w:r>
            <w:r w:rsidRPr="00A62527">
              <w:rPr>
                <w:bCs/>
                <w:sz w:val="24"/>
                <w:szCs w:val="24"/>
              </w:rPr>
              <w:t>предоставления</w:t>
            </w:r>
          </w:p>
          <w:p w:rsidR="006639BF" w:rsidRPr="00A62527" w:rsidRDefault="006639BF" w:rsidP="003F00F7">
            <w:pPr>
              <w:autoSpaceDE w:val="0"/>
              <w:autoSpaceDN w:val="0"/>
              <w:adjustRightInd w:val="0"/>
              <w:jc w:val="center"/>
              <w:rPr>
                <w:bCs/>
                <w:sz w:val="24"/>
                <w:szCs w:val="24"/>
              </w:rPr>
            </w:pPr>
            <w:r w:rsidRPr="00A62527">
              <w:rPr>
                <w:bCs/>
                <w:sz w:val="24"/>
                <w:szCs w:val="24"/>
              </w:rPr>
              <w:t>ценового предложения</w:t>
            </w:r>
          </w:p>
        </w:tc>
      </w:tr>
      <w:tr w:rsidR="00530CE7" w:rsidRPr="00A62527" w:rsidTr="003F00F7">
        <w:trPr>
          <w:jc w:val="center"/>
        </w:trPr>
        <w:tc>
          <w:tcPr>
            <w:tcW w:w="489" w:type="dxa"/>
            <w:vAlign w:val="center"/>
          </w:tcPr>
          <w:p w:rsidR="00530CE7" w:rsidRPr="00A62527" w:rsidRDefault="00530CE7" w:rsidP="003F00F7">
            <w:pPr>
              <w:tabs>
                <w:tab w:val="left" w:pos="709"/>
                <w:tab w:val="left" w:pos="3119"/>
              </w:tabs>
              <w:autoSpaceDE w:val="0"/>
              <w:autoSpaceDN w:val="0"/>
              <w:adjustRightInd w:val="0"/>
              <w:spacing w:line="240" w:lineRule="atLeast"/>
              <w:ind w:left="108"/>
              <w:jc w:val="center"/>
              <w:rPr>
                <w:bCs/>
                <w:color w:val="000000"/>
                <w:sz w:val="24"/>
                <w:szCs w:val="24"/>
              </w:rPr>
            </w:pPr>
            <w:r w:rsidRPr="00A62527">
              <w:rPr>
                <w:bCs/>
                <w:color w:val="000000"/>
                <w:sz w:val="24"/>
                <w:szCs w:val="24"/>
              </w:rPr>
              <w:t>1</w:t>
            </w:r>
          </w:p>
        </w:tc>
        <w:tc>
          <w:tcPr>
            <w:tcW w:w="3581" w:type="dxa"/>
            <w:vAlign w:val="center"/>
          </w:tcPr>
          <w:p w:rsidR="00530CE7" w:rsidRPr="00A62527" w:rsidRDefault="00D8242B" w:rsidP="00823D7B">
            <w:pPr>
              <w:jc w:val="center"/>
              <w:rPr>
                <w:color w:val="000000"/>
                <w:sz w:val="24"/>
                <w:szCs w:val="24"/>
              </w:rPr>
            </w:pPr>
            <w:r>
              <w:rPr>
                <w:color w:val="000000"/>
                <w:sz w:val="24"/>
                <w:szCs w:val="24"/>
              </w:rPr>
              <w:t>ТОО «</w:t>
            </w:r>
            <w:r w:rsidR="00823D7B">
              <w:rPr>
                <w:color w:val="000000"/>
                <w:sz w:val="24"/>
                <w:szCs w:val="24"/>
              </w:rPr>
              <w:t>Альянс</w:t>
            </w:r>
            <w:r>
              <w:rPr>
                <w:color w:val="000000"/>
                <w:sz w:val="24"/>
                <w:szCs w:val="24"/>
              </w:rPr>
              <w:t>»</w:t>
            </w:r>
          </w:p>
        </w:tc>
        <w:tc>
          <w:tcPr>
            <w:tcW w:w="5121" w:type="dxa"/>
            <w:vAlign w:val="center"/>
          </w:tcPr>
          <w:p w:rsidR="00530CE7" w:rsidRPr="00A62527" w:rsidRDefault="00A62527" w:rsidP="00462690">
            <w:pPr>
              <w:autoSpaceDE w:val="0"/>
              <w:autoSpaceDN w:val="0"/>
              <w:adjustRightInd w:val="0"/>
              <w:jc w:val="center"/>
              <w:rPr>
                <w:bCs/>
                <w:sz w:val="24"/>
                <w:szCs w:val="24"/>
              </w:rPr>
            </w:pPr>
            <w:r w:rsidRPr="00A62527">
              <w:rPr>
                <w:bCs/>
                <w:sz w:val="24"/>
                <w:szCs w:val="24"/>
              </w:rPr>
              <w:t>РК, г</w:t>
            </w:r>
            <w:proofErr w:type="gramStart"/>
            <w:r w:rsidRPr="00A62527">
              <w:rPr>
                <w:bCs/>
                <w:sz w:val="24"/>
                <w:szCs w:val="24"/>
              </w:rPr>
              <w:t>.</w:t>
            </w:r>
            <w:r w:rsidR="00823D7B">
              <w:rPr>
                <w:bCs/>
                <w:sz w:val="24"/>
                <w:szCs w:val="24"/>
              </w:rPr>
              <w:t>У</w:t>
            </w:r>
            <w:proofErr w:type="gramEnd"/>
            <w:r w:rsidR="00823D7B">
              <w:rPr>
                <w:bCs/>
                <w:sz w:val="24"/>
                <w:szCs w:val="24"/>
              </w:rPr>
              <w:t>сть-Каменогорск</w:t>
            </w:r>
            <w:r w:rsidRPr="00A62527">
              <w:rPr>
                <w:bCs/>
                <w:sz w:val="24"/>
                <w:szCs w:val="24"/>
              </w:rPr>
              <w:t>, ул.</w:t>
            </w:r>
            <w:r w:rsidR="00462690">
              <w:rPr>
                <w:bCs/>
                <w:sz w:val="24"/>
                <w:szCs w:val="24"/>
              </w:rPr>
              <w:t>Красина</w:t>
            </w:r>
            <w:r w:rsidRPr="00A62527">
              <w:rPr>
                <w:bCs/>
                <w:sz w:val="24"/>
                <w:szCs w:val="24"/>
              </w:rPr>
              <w:t xml:space="preserve">, </w:t>
            </w:r>
            <w:r w:rsidR="00462690">
              <w:rPr>
                <w:bCs/>
                <w:sz w:val="24"/>
                <w:szCs w:val="24"/>
              </w:rPr>
              <w:t>12/2</w:t>
            </w:r>
          </w:p>
        </w:tc>
        <w:tc>
          <w:tcPr>
            <w:tcW w:w="3630" w:type="dxa"/>
            <w:vAlign w:val="center"/>
          </w:tcPr>
          <w:p w:rsidR="00A62527" w:rsidRPr="00A62527" w:rsidRDefault="0071571A" w:rsidP="003F00F7">
            <w:pPr>
              <w:autoSpaceDE w:val="0"/>
              <w:autoSpaceDN w:val="0"/>
              <w:adjustRightInd w:val="0"/>
              <w:jc w:val="center"/>
              <w:rPr>
                <w:bCs/>
                <w:sz w:val="24"/>
                <w:szCs w:val="24"/>
              </w:rPr>
            </w:pPr>
            <w:r>
              <w:rPr>
                <w:bCs/>
                <w:sz w:val="24"/>
                <w:szCs w:val="24"/>
              </w:rPr>
              <w:t>28</w:t>
            </w:r>
            <w:r w:rsidR="00A62527" w:rsidRPr="00A62527">
              <w:rPr>
                <w:bCs/>
                <w:sz w:val="24"/>
                <w:szCs w:val="24"/>
              </w:rPr>
              <w:t>.0</w:t>
            </w:r>
            <w:r w:rsidR="00462690">
              <w:rPr>
                <w:bCs/>
                <w:sz w:val="24"/>
                <w:szCs w:val="24"/>
              </w:rPr>
              <w:t>5</w:t>
            </w:r>
            <w:r w:rsidR="00A62527" w:rsidRPr="00A62527">
              <w:rPr>
                <w:bCs/>
                <w:sz w:val="24"/>
                <w:szCs w:val="24"/>
              </w:rPr>
              <w:t>.2018г.</w:t>
            </w:r>
          </w:p>
          <w:p w:rsidR="00530CE7" w:rsidRPr="00A62527" w:rsidRDefault="0071571A" w:rsidP="0071571A">
            <w:pPr>
              <w:autoSpaceDE w:val="0"/>
              <w:autoSpaceDN w:val="0"/>
              <w:adjustRightInd w:val="0"/>
              <w:jc w:val="center"/>
              <w:rPr>
                <w:bCs/>
                <w:sz w:val="24"/>
                <w:szCs w:val="24"/>
              </w:rPr>
            </w:pPr>
            <w:r>
              <w:rPr>
                <w:bCs/>
                <w:sz w:val="24"/>
                <w:szCs w:val="24"/>
              </w:rPr>
              <w:t>09</w:t>
            </w:r>
            <w:r w:rsidR="005F2B69">
              <w:rPr>
                <w:bCs/>
                <w:sz w:val="24"/>
                <w:szCs w:val="24"/>
              </w:rPr>
              <w:t>:</w:t>
            </w:r>
            <w:r>
              <w:rPr>
                <w:bCs/>
                <w:sz w:val="24"/>
                <w:szCs w:val="24"/>
              </w:rPr>
              <w:t>22</w:t>
            </w:r>
            <w:r w:rsidR="00A62527" w:rsidRPr="00A62527">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p w:rsidR="003F00F7" w:rsidRDefault="003F00F7"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8"/>
        <w:gridCol w:w="8078"/>
        <w:gridCol w:w="1277"/>
        <w:gridCol w:w="1560"/>
        <w:gridCol w:w="4187"/>
      </w:tblGrid>
      <w:tr w:rsidR="00462690" w:rsidRPr="00462690" w:rsidTr="002044DE">
        <w:trPr>
          <w:trHeight w:val="306"/>
          <w:jc w:val="center"/>
        </w:trPr>
        <w:tc>
          <w:tcPr>
            <w:tcW w:w="257" w:type="pct"/>
            <w:vMerge w:val="restart"/>
            <w:vAlign w:val="center"/>
          </w:tcPr>
          <w:p w:rsidR="00462690" w:rsidRPr="00462690" w:rsidRDefault="00462690" w:rsidP="00462690">
            <w:pPr>
              <w:jc w:val="center"/>
              <w:rPr>
                <w:sz w:val="24"/>
                <w:szCs w:val="24"/>
              </w:rPr>
            </w:pPr>
            <w:r w:rsidRPr="00462690">
              <w:rPr>
                <w:sz w:val="24"/>
                <w:szCs w:val="24"/>
              </w:rPr>
              <w:t xml:space="preserve">№ </w:t>
            </w:r>
            <w:proofErr w:type="spellStart"/>
            <w:proofErr w:type="gramStart"/>
            <w:r w:rsidRPr="00462690">
              <w:rPr>
                <w:sz w:val="24"/>
                <w:szCs w:val="24"/>
              </w:rPr>
              <w:t>п</w:t>
            </w:r>
            <w:proofErr w:type="spellEnd"/>
            <w:proofErr w:type="gramEnd"/>
            <w:r w:rsidRPr="00462690">
              <w:rPr>
                <w:sz w:val="24"/>
                <w:szCs w:val="24"/>
              </w:rPr>
              <w:t>/</w:t>
            </w:r>
            <w:proofErr w:type="spellStart"/>
            <w:r w:rsidRPr="00462690">
              <w:rPr>
                <w:sz w:val="24"/>
                <w:szCs w:val="24"/>
              </w:rPr>
              <w:t>п</w:t>
            </w:r>
            <w:proofErr w:type="spellEnd"/>
          </w:p>
        </w:tc>
        <w:tc>
          <w:tcPr>
            <w:tcW w:w="2537" w:type="pct"/>
            <w:vMerge w:val="restart"/>
            <w:vAlign w:val="center"/>
          </w:tcPr>
          <w:p w:rsidR="00462690" w:rsidRPr="00462690" w:rsidRDefault="00462690" w:rsidP="00462690">
            <w:pPr>
              <w:jc w:val="center"/>
              <w:rPr>
                <w:sz w:val="24"/>
                <w:szCs w:val="24"/>
              </w:rPr>
            </w:pPr>
            <w:r w:rsidRPr="00462690">
              <w:rPr>
                <w:sz w:val="24"/>
                <w:szCs w:val="24"/>
              </w:rPr>
              <w:t>Наименование</w:t>
            </w:r>
          </w:p>
        </w:tc>
        <w:tc>
          <w:tcPr>
            <w:tcW w:w="401" w:type="pct"/>
            <w:vMerge w:val="restart"/>
            <w:vAlign w:val="center"/>
          </w:tcPr>
          <w:p w:rsidR="00462690" w:rsidRPr="00462690" w:rsidRDefault="00462690" w:rsidP="00462690">
            <w:pPr>
              <w:ind w:left="-108"/>
              <w:jc w:val="center"/>
              <w:rPr>
                <w:sz w:val="24"/>
                <w:szCs w:val="24"/>
              </w:rPr>
            </w:pPr>
            <w:r w:rsidRPr="00462690">
              <w:rPr>
                <w:sz w:val="24"/>
                <w:szCs w:val="24"/>
              </w:rPr>
              <w:t>Кол-во</w:t>
            </w:r>
          </w:p>
        </w:tc>
        <w:tc>
          <w:tcPr>
            <w:tcW w:w="490" w:type="pct"/>
            <w:vMerge w:val="restart"/>
            <w:vAlign w:val="center"/>
          </w:tcPr>
          <w:p w:rsidR="00462690" w:rsidRPr="00462690" w:rsidRDefault="00462690" w:rsidP="00462690">
            <w:pPr>
              <w:ind w:left="-108"/>
              <w:jc w:val="center"/>
              <w:rPr>
                <w:sz w:val="24"/>
                <w:szCs w:val="24"/>
              </w:rPr>
            </w:pPr>
            <w:r w:rsidRPr="00462690">
              <w:rPr>
                <w:sz w:val="24"/>
                <w:szCs w:val="24"/>
              </w:rPr>
              <w:t>Ед.</w:t>
            </w:r>
          </w:p>
          <w:p w:rsidR="00462690" w:rsidRPr="00462690" w:rsidRDefault="00462690" w:rsidP="00462690">
            <w:pPr>
              <w:ind w:left="-108"/>
              <w:jc w:val="center"/>
              <w:rPr>
                <w:sz w:val="24"/>
                <w:szCs w:val="24"/>
              </w:rPr>
            </w:pPr>
            <w:proofErr w:type="spellStart"/>
            <w:r w:rsidRPr="00462690">
              <w:rPr>
                <w:sz w:val="24"/>
                <w:szCs w:val="24"/>
              </w:rPr>
              <w:t>изм</w:t>
            </w:r>
            <w:proofErr w:type="spellEnd"/>
            <w:r w:rsidRPr="00462690">
              <w:rPr>
                <w:sz w:val="24"/>
                <w:szCs w:val="24"/>
              </w:rPr>
              <w:t>.</w:t>
            </w:r>
          </w:p>
        </w:tc>
        <w:tc>
          <w:tcPr>
            <w:tcW w:w="1315" w:type="pct"/>
            <w:vAlign w:val="center"/>
          </w:tcPr>
          <w:p w:rsidR="00462690" w:rsidRPr="00462690" w:rsidRDefault="00462690" w:rsidP="00462690">
            <w:pPr>
              <w:jc w:val="center"/>
              <w:rPr>
                <w:sz w:val="24"/>
                <w:szCs w:val="24"/>
              </w:rPr>
            </w:pPr>
            <w:r w:rsidRPr="00462690">
              <w:rPr>
                <w:sz w:val="24"/>
                <w:szCs w:val="24"/>
              </w:rPr>
              <w:t>Ценовые предложения потенциальных поставщиков</w:t>
            </w:r>
          </w:p>
        </w:tc>
      </w:tr>
      <w:tr w:rsidR="00462690" w:rsidRPr="00462690" w:rsidTr="002044DE">
        <w:trPr>
          <w:cantSplit/>
          <w:trHeight w:val="306"/>
          <w:jc w:val="center"/>
        </w:trPr>
        <w:tc>
          <w:tcPr>
            <w:tcW w:w="257" w:type="pct"/>
            <w:vMerge/>
            <w:vAlign w:val="center"/>
          </w:tcPr>
          <w:p w:rsidR="00462690" w:rsidRPr="00462690" w:rsidRDefault="00462690" w:rsidP="00462690">
            <w:pPr>
              <w:jc w:val="center"/>
              <w:rPr>
                <w:sz w:val="24"/>
                <w:szCs w:val="24"/>
              </w:rPr>
            </w:pPr>
          </w:p>
        </w:tc>
        <w:tc>
          <w:tcPr>
            <w:tcW w:w="2537" w:type="pct"/>
            <w:vMerge/>
            <w:vAlign w:val="center"/>
          </w:tcPr>
          <w:p w:rsidR="00462690" w:rsidRPr="00462690" w:rsidRDefault="00462690" w:rsidP="00462690">
            <w:pPr>
              <w:jc w:val="center"/>
              <w:rPr>
                <w:sz w:val="24"/>
                <w:szCs w:val="24"/>
              </w:rPr>
            </w:pPr>
          </w:p>
        </w:tc>
        <w:tc>
          <w:tcPr>
            <w:tcW w:w="401" w:type="pct"/>
            <w:vMerge/>
            <w:vAlign w:val="center"/>
          </w:tcPr>
          <w:p w:rsidR="00462690" w:rsidRPr="00462690" w:rsidRDefault="00462690" w:rsidP="00462690">
            <w:pPr>
              <w:ind w:left="-108"/>
              <w:jc w:val="center"/>
              <w:rPr>
                <w:sz w:val="24"/>
                <w:szCs w:val="24"/>
              </w:rPr>
            </w:pPr>
          </w:p>
        </w:tc>
        <w:tc>
          <w:tcPr>
            <w:tcW w:w="490" w:type="pct"/>
            <w:vMerge/>
            <w:vAlign w:val="center"/>
          </w:tcPr>
          <w:p w:rsidR="00462690" w:rsidRPr="00462690" w:rsidRDefault="00462690" w:rsidP="00462690">
            <w:pPr>
              <w:ind w:left="-108"/>
              <w:jc w:val="center"/>
              <w:rPr>
                <w:sz w:val="24"/>
                <w:szCs w:val="24"/>
              </w:rPr>
            </w:pPr>
          </w:p>
        </w:tc>
        <w:tc>
          <w:tcPr>
            <w:tcW w:w="1315" w:type="pct"/>
            <w:vAlign w:val="center"/>
          </w:tcPr>
          <w:p w:rsidR="00462690" w:rsidRPr="00462690" w:rsidRDefault="00462690" w:rsidP="001E32F0">
            <w:pPr>
              <w:jc w:val="center"/>
              <w:rPr>
                <w:color w:val="000000"/>
                <w:sz w:val="24"/>
                <w:szCs w:val="24"/>
              </w:rPr>
            </w:pPr>
            <w:r w:rsidRPr="00462690">
              <w:rPr>
                <w:color w:val="000000"/>
                <w:sz w:val="24"/>
                <w:szCs w:val="24"/>
              </w:rPr>
              <w:t>ТОО «</w:t>
            </w:r>
            <w:r w:rsidR="001E32F0">
              <w:rPr>
                <w:color w:val="000000"/>
                <w:sz w:val="24"/>
                <w:szCs w:val="24"/>
              </w:rPr>
              <w:t>Альянс</w:t>
            </w:r>
            <w:r w:rsidRPr="00462690">
              <w:rPr>
                <w:color w:val="000000"/>
                <w:sz w:val="24"/>
                <w:szCs w:val="24"/>
              </w:rPr>
              <w:t>»</w:t>
            </w:r>
          </w:p>
        </w:tc>
      </w:tr>
      <w:tr w:rsidR="00462690" w:rsidRPr="00462690" w:rsidTr="002044DE">
        <w:trPr>
          <w:trHeight w:val="271"/>
          <w:jc w:val="center"/>
        </w:trPr>
        <w:tc>
          <w:tcPr>
            <w:tcW w:w="257" w:type="pct"/>
            <w:vAlign w:val="center"/>
          </w:tcPr>
          <w:p w:rsidR="00462690" w:rsidRPr="00462690" w:rsidRDefault="00462690" w:rsidP="00462690">
            <w:pPr>
              <w:jc w:val="center"/>
              <w:rPr>
                <w:sz w:val="24"/>
                <w:szCs w:val="24"/>
              </w:rPr>
            </w:pPr>
            <w:r w:rsidRPr="00462690">
              <w:rPr>
                <w:sz w:val="24"/>
                <w:szCs w:val="24"/>
              </w:rPr>
              <w:t>1</w:t>
            </w:r>
          </w:p>
        </w:tc>
        <w:tc>
          <w:tcPr>
            <w:tcW w:w="2537" w:type="pct"/>
            <w:vAlign w:val="center"/>
          </w:tcPr>
          <w:p w:rsidR="0071571A" w:rsidRPr="0071571A" w:rsidRDefault="0071571A" w:rsidP="0071571A">
            <w:pPr>
              <w:jc w:val="center"/>
              <w:rPr>
                <w:sz w:val="24"/>
                <w:szCs w:val="24"/>
              </w:rPr>
            </w:pPr>
            <w:r w:rsidRPr="0071571A">
              <w:rPr>
                <w:sz w:val="24"/>
                <w:szCs w:val="24"/>
              </w:rPr>
              <w:t xml:space="preserve">Липаза. ЛИП 110 / </w:t>
            </w:r>
            <w:r w:rsidRPr="0071571A">
              <w:rPr>
                <w:sz w:val="24"/>
                <w:szCs w:val="24"/>
                <w:lang w:val="en-US"/>
              </w:rPr>
              <w:t>LIP</w:t>
            </w:r>
            <w:r w:rsidRPr="0071571A">
              <w:rPr>
                <w:sz w:val="24"/>
                <w:szCs w:val="24"/>
              </w:rPr>
              <w:t xml:space="preserve"> 110.</w:t>
            </w:r>
          </w:p>
          <w:p w:rsidR="00462690" w:rsidRPr="00462690" w:rsidRDefault="0071571A" w:rsidP="0071571A">
            <w:pPr>
              <w:jc w:val="center"/>
              <w:rPr>
                <w:sz w:val="24"/>
                <w:szCs w:val="24"/>
              </w:rPr>
            </w:pPr>
            <w:r w:rsidRPr="0071571A">
              <w:rPr>
                <w:sz w:val="24"/>
                <w:szCs w:val="24"/>
              </w:rPr>
              <w:t>Набор реагентов для определения активности липазы в сыворотке и плазме</w:t>
            </w:r>
          </w:p>
        </w:tc>
        <w:tc>
          <w:tcPr>
            <w:tcW w:w="401" w:type="pct"/>
            <w:vAlign w:val="center"/>
          </w:tcPr>
          <w:p w:rsidR="00462690" w:rsidRPr="00462690" w:rsidRDefault="00462690" w:rsidP="00462690">
            <w:pPr>
              <w:jc w:val="center"/>
              <w:rPr>
                <w:sz w:val="24"/>
                <w:szCs w:val="24"/>
              </w:rPr>
            </w:pPr>
            <w:r w:rsidRPr="00462690">
              <w:rPr>
                <w:sz w:val="24"/>
                <w:szCs w:val="24"/>
              </w:rPr>
              <w:t>1</w:t>
            </w:r>
          </w:p>
        </w:tc>
        <w:tc>
          <w:tcPr>
            <w:tcW w:w="490" w:type="pct"/>
            <w:vAlign w:val="center"/>
          </w:tcPr>
          <w:p w:rsidR="00462690" w:rsidRPr="00462690" w:rsidRDefault="00462690" w:rsidP="00462690">
            <w:pPr>
              <w:jc w:val="center"/>
              <w:rPr>
                <w:sz w:val="24"/>
                <w:szCs w:val="24"/>
              </w:rPr>
            </w:pPr>
            <w:proofErr w:type="spellStart"/>
            <w:r w:rsidRPr="00462690">
              <w:rPr>
                <w:sz w:val="24"/>
                <w:szCs w:val="24"/>
              </w:rPr>
              <w:t>Упак</w:t>
            </w:r>
            <w:proofErr w:type="spellEnd"/>
            <w:r w:rsidRPr="00462690">
              <w:rPr>
                <w:sz w:val="24"/>
                <w:szCs w:val="24"/>
              </w:rPr>
              <w:t>.</w:t>
            </w:r>
          </w:p>
        </w:tc>
        <w:tc>
          <w:tcPr>
            <w:tcW w:w="1315" w:type="pct"/>
            <w:vAlign w:val="center"/>
          </w:tcPr>
          <w:p w:rsidR="00462690" w:rsidRPr="00462690" w:rsidRDefault="0071571A" w:rsidP="00462690">
            <w:pPr>
              <w:jc w:val="center"/>
              <w:rPr>
                <w:sz w:val="24"/>
                <w:szCs w:val="24"/>
              </w:rPr>
            </w:pPr>
            <w:r>
              <w:rPr>
                <w:sz w:val="24"/>
                <w:szCs w:val="24"/>
              </w:rPr>
              <w:t>120 000</w:t>
            </w:r>
            <w:r w:rsidR="00462690" w:rsidRPr="00462690">
              <w:rPr>
                <w:sz w:val="24"/>
                <w:szCs w:val="24"/>
              </w:rPr>
              <w:t>,00</w:t>
            </w:r>
          </w:p>
        </w:tc>
      </w:tr>
    </w:tbl>
    <w:p w:rsidR="00A62527" w:rsidRPr="00E979DF" w:rsidRDefault="00A62527" w:rsidP="00C27B79">
      <w:pPr>
        <w:autoSpaceDE w:val="0"/>
        <w:autoSpaceDN w:val="0"/>
        <w:adjustRightInd w:val="0"/>
        <w:jc w:val="center"/>
        <w:rPr>
          <w:bCs/>
          <w:color w:val="000000"/>
          <w:sz w:val="24"/>
          <w:szCs w:val="24"/>
        </w:rPr>
      </w:pPr>
    </w:p>
    <w:p w:rsidR="00286F25" w:rsidRDefault="00286F25" w:rsidP="0026770C">
      <w:pPr>
        <w:autoSpaceDE w:val="0"/>
        <w:autoSpaceDN w:val="0"/>
        <w:adjustRightInd w:val="0"/>
        <w:jc w:val="center"/>
        <w:rPr>
          <w:b/>
          <w:bCs/>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26770C" w:rsidP="0026770C">
      <w:pPr>
        <w:autoSpaceDE w:val="0"/>
        <w:autoSpaceDN w:val="0"/>
        <w:adjustRightInd w:val="0"/>
        <w:jc w:val="both"/>
        <w:rPr>
          <w:rFonts w:eastAsiaTheme="minorEastAsia"/>
          <w:sz w:val="24"/>
          <w:szCs w:val="24"/>
        </w:rPr>
      </w:pPr>
      <w:r>
        <w:rPr>
          <w:bCs/>
          <w:sz w:val="24"/>
          <w:szCs w:val="24"/>
        </w:rPr>
        <w:t>Потенциальный поставщик</w:t>
      </w:r>
      <w:r w:rsidR="00C41725">
        <w:rPr>
          <w:bCs/>
          <w:sz w:val="24"/>
          <w:szCs w:val="24"/>
        </w:rPr>
        <w:t>и</w:t>
      </w:r>
      <w:r w:rsidRPr="00047061">
        <w:rPr>
          <w:bCs/>
          <w:sz w:val="24"/>
          <w:szCs w:val="24"/>
        </w:rPr>
        <w:t xml:space="preserve"> </w:t>
      </w:r>
      <w:r w:rsidR="00C41725" w:rsidRPr="00C41725">
        <w:rPr>
          <w:b/>
          <w:color w:val="000000"/>
          <w:sz w:val="24"/>
          <w:szCs w:val="24"/>
        </w:rPr>
        <w:t>ТОО «</w:t>
      </w:r>
      <w:r w:rsidR="001E32F0">
        <w:rPr>
          <w:b/>
          <w:color w:val="000000"/>
          <w:sz w:val="24"/>
          <w:szCs w:val="24"/>
        </w:rPr>
        <w:t>Альянс</w:t>
      </w:r>
      <w:r w:rsidR="00C41725" w:rsidRPr="00C41725">
        <w:rPr>
          <w:b/>
          <w:color w:val="000000"/>
          <w:sz w:val="24"/>
          <w:szCs w:val="24"/>
        </w:rPr>
        <w:t>»</w:t>
      </w:r>
      <w:r>
        <w:rPr>
          <w:b/>
          <w:sz w:val="24"/>
          <w:szCs w:val="24"/>
        </w:rPr>
        <w:t xml:space="preserve"> </w:t>
      </w:r>
      <w:r w:rsidRPr="00047061">
        <w:rPr>
          <w:sz w:val="24"/>
          <w:szCs w:val="24"/>
        </w:rPr>
        <w:t xml:space="preserve"> </w:t>
      </w:r>
      <w:r w:rsidRPr="00047061">
        <w:rPr>
          <w:bCs/>
          <w:color w:val="000000"/>
          <w:sz w:val="24"/>
          <w:szCs w:val="24"/>
        </w:rPr>
        <w:t>соответству</w:t>
      </w:r>
      <w:r>
        <w:rPr>
          <w:bCs/>
          <w:color w:val="000000"/>
          <w:sz w:val="24"/>
          <w:szCs w:val="24"/>
        </w:rPr>
        <w:t>ют требованиям, предусмотренным</w:t>
      </w:r>
      <w:r w:rsidRPr="00047061">
        <w:rPr>
          <w:bCs/>
          <w:color w:val="000000"/>
          <w:sz w:val="24"/>
          <w:szCs w:val="24"/>
        </w:rPr>
        <w:t xml:space="preserve">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26770C" w:rsidRPr="00351156" w:rsidRDefault="0026770C" w:rsidP="0026770C">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w:t>
      </w:r>
      <w:r w:rsidR="00E87AE7">
        <w:rPr>
          <w:sz w:val="24"/>
          <w:szCs w:val="24"/>
        </w:rPr>
        <w:t>т</w:t>
      </w:r>
      <w:r w:rsidR="0071571A">
        <w:rPr>
          <w:sz w:val="24"/>
          <w:szCs w:val="24"/>
        </w:rPr>
        <w:t>енциального поставщика: по лоту</w:t>
      </w:r>
      <w:r w:rsidRPr="00461832">
        <w:rPr>
          <w:sz w:val="24"/>
          <w:szCs w:val="24"/>
        </w:rPr>
        <w:t xml:space="preserve"> </w:t>
      </w:r>
      <w:r w:rsidR="005F2B69">
        <w:rPr>
          <w:b/>
          <w:sz w:val="24"/>
          <w:szCs w:val="24"/>
        </w:rPr>
        <w:t>№ 1</w:t>
      </w:r>
      <w:r w:rsidR="0071571A">
        <w:rPr>
          <w:b/>
          <w:sz w:val="24"/>
          <w:szCs w:val="24"/>
        </w:rPr>
        <w:t xml:space="preserve"> </w:t>
      </w:r>
      <w:r w:rsidRPr="00461832">
        <w:rPr>
          <w:b/>
          <w:sz w:val="24"/>
          <w:szCs w:val="24"/>
        </w:rPr>
        <w:t xml:space="preserve">-  </w:t>
      </w:r>
      <w:r w:rsidR="00C41725" w:rsidRPr="00C41725">
        <w:rPr>
          <w:b/>
          <w:sz w:val="24"/>
          <w:szCs w:val="24"/>
        </w:rPr>
        <w:t>ТОО «</w:t>
      </w:r>
      <w:r w:rsidR="001E32F0">
        <w:rPr>
          <w:b/>
          <w:sz w:val="24"/>
          <w:szCs w:val="24"/>
        </w:rPr>
        <w:t>Альянс</w:t>
      </w:r>
      <w:r w:rsidR="00C41725" w:rsidRPr="00C41725">
        <w:rPr>
          <w:b/>
          <w:sz w:val="24"/>
          <w:szCs w:val="24"/>
        </w:rPr>
        <w:t>»</w:t>
      </w:r>
      <w:r w:rsidRPr="00461832">
        <w:rPr>
          <w:b/>
          <w:sz w:val="24"/>
          <w:szCs w:val="24"/>
        </w:rPr>
        <w:t xml:space="preserve">, </w:t>
      </w:r>
      <w:r w:rsidR="00351156" w:rsidRPr="00A62527">
        <w:rPr>
          <w:bCs/>
          <w:sz w:val="24"/>
          <w:szCs w:val="24"/>
        </w:rPr>
        <w:t>РК, г</w:t>
      </w:r>
      <w:proofErr w:type="gramStart"/>
      <w:r w:rsidR="00351156" w:rsidRPr="00A62527">
        <w:rPr>
          <w:bCs/>
          <w:sz w:val="24"/>
          <w:szCs w:val="24"/>
        </w:rPr>
        <w:t>.</w:t>
      </w:r>
      <w:r w:rsidR="001E32F0">
        <w:rPr>
          <w:bCs/>
          <w:sz w:val="24"/>
          <w:szCs w:val="24"/>
        </w:rPr>
        <w:t>У</w:t>
      </w:r>
      <w:proofErr w:type="gramEnd"/>
      <w:r w:rsidR="001E32F0">
        <w:rPr>
          <w:bCs/>
          <w:sz w:val="24"/>
          <w:szCs w:val="24"/>
        </w:rPr>
        <w:t>сть-Каменогорск</w:t>
      </w:r>
      <w:r w:rsidR="00351156" w:rsidRPr="00A62527">
        <w:rPr>
          <w:bCs/>
          <w:sz w:val="24"/>
          <w:szCs w:val="24"/>
        </w:rPr>
        <w:t>, ул.</w:t>
      </w:r>
      <w:r w:rsidR="001E32F0">
        <w:rPr>
          <w:bCs/>
          <w:sz w:val="24"/>
          <w:szCs w:val="24"/>
        </w:rPr>
        <w:t>Красина</w:t>
      </w:r>
      <w:r w:rsidR="00351156" w:rsidRPr="00A62527">
        <w:rPr>
          <w:bCs/>
          <w:sz w:val="24"/>
          <w:szCs w:val="24"/>
        </w:rPr>
        <w:t>,</w:t>
      </w:r>
      <w:r w:rsidR="001E32F0">
        <w:rPr>
          <w:bCs/>
          <w:sz w:val="24"/>
          <w:szCs w:val="24"/>
        </w:rPr>
        <w:t xml:space="preserve"> 12/2</w:t>
      </w:r>
      <w:r w:rsidRPr="00461832">
        <w:rPr>
          <w:bCs/>
          <w:color w:val="000000"/>
          <w:sz w:val="24"/>
          <w:szCs w:val="24"/>
        </w:rPr>
        <w:t>.</w:t>
      </w:r>
    </w:p>
    <w:p w:rsidR="00351156" w:rsidRPr="00461832" w:rsidRDefault="00351156" w:rsidP="00351156">
      <w:pPr>
        <w:pStyle w:val="a3"/>
        <w:autoSpaceDE w:val="0"/>
        <w:autoSpaceDN w:val="0"/>
        <w:adjustRightInd w:val="0"/>
        <w:jc w:val="both"/>
        <w:rPr>
          <w:sz w:val="24"/>
          <w:szCs w:val="24"/>
        </w:rPr>
      </w:pPr>
    </w:p>
    <w:p w:rsidR="00461832" w:rsidRDefault="00461832" w:rsidP="00461832">
      <w:pPr>
        <w:pStyle w:val="a3"/>
        <w:rPr>
          <w:sz w:val="24"/>
          <w:szCs w:val="24"/>
        </w:rPr>
      </w:pPr>
    </w:p>
    <w:p w:rsidR="00C9408D" w:rsidRPr="00461832" w:rsidRDefault="00C9408D" w:rsidP="00461832">
      <w:pPr>
        <w:pStyle w:val="a3"/>
        <w:rPr>
          <w:sz w:val="24"/>
          <w:szCs w:val="24"/>
        </w:rPr>
      </w:pPr>
    </w:p>
    <w:p w:rsidR="00461832" w:rsidRPr="00461832" w:rsidRDefault="00461832" w:rsidP="00461832">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p w:rsidR="004C58B8" w:rsidRPr="00461832" w:rsidRDefault="004C58B8" w:rsidP="004C58B8">
      <w:pPr>
        <w:autoSpaceDE w:val="0"/>
        <w:autoSpaceDN w:val="0"/>
        <w:adjustRightInd w:val="0"/>
        <w:jc w:val="both"/>
        <w:rPr>
          <w:sz w:val="24"/>
          <w:szCs w:val="24"/>
        </w:rPr>
      </w:pPr>
    </w:p>
    <w:p w:rsidR="004C58B8" w:rsidRPr="00461832" w:rsidRDefault="004C58B8" w:rsidP="004C58B8">
      <w:pPr>
        <w:autoSpaceDE w:val="0"/>
        <w:autoSpaceDN w:val="0"/>
        <w:adjustRightInd w:val="0"/>
        <w:jc w:val="both"/>
        <w:rPr>
          <w:sz w:val="24"/>
          <w:szCs w:val="24"/>
        </w:rPr>
      </w:pP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A39E4"/>
    <w:rsid w:val="000B3717"/>
    <w:rsid w:val="000B3D42"/>
    <w:rsid w:val="000B4E9E"/>
    <w:rsid w:val="000B5599"/>
    <w:rsid w:val="000B6E96"/>
    <w:rsid w:val="000E0041"/>
    <w:rsid w:val="000E0781"/>
    <w:rsid w:val="000F2C62"/>
    <w:rsid w:val="00102DCF"/>
    <w:rsid w:val="00110D8B"/>
    <w:rsid w:val="001142DC"/>
    <w:rsid w:val="00144D83"/>
    <w:rsid w:val="0015252D"/>
    <w:rsid w:val="00154C8B"/>
    <w:rsid w:val="001731F4"/>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504F4"/>
    <w:rsid w:val="00261461"/>
    <w:rsid w:val="00263C03"/>
    <w:rsid w:val="0026770C"/>
    <w:rsid w:val="00284851"/>
    <w:rsid w:val="00286F25"/>
    <w:rsid w:val="002A4A03"/>
    <w:rsid w:val="002A5475"/>
    <w:rsid w:val="002A716A"/>
    <w:rsid w:val="002B4271"/>
    <w:rsid w:val="002B76A6"/>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5184"/>
    <w:rsid w:val="003706C8"/>
    <w:rsid w:val="0037252F"/>
    <w:rsid w:val="0038095A"/>
    <w:rsid w:val="003831C1"/>
    <w:rsid w:val="00394178"/>
    <w:rsid w:val="003A3764"/>
    <w:rsid w:val="003B0371"/>
    <w:rsid w:val="003B43C7"/>
    <w:rsid w:val="003B6FBE"/>
    <w:rsid w:val="003D144D"/>
    <w:rsid w:val="003E640B"/>
    <w:rsid w:val="003F00F7"/>
    <w:rsid w:val="003F6080"/>
    <w:rsid w:val="00401BC9"/>
    <w:rsid w:val="004137FA"/>
    <w:rsid w:val="00414A55"/>
    <w:rsid w:val="00421FDF"/>
    <w:rsid w:val="00422533"/>
    <w:rsid w:val="004321DA"/>
    <w:rsid w:val="00436A12"/>
    <w:rsid w:val="00455AF5"/>
    <w:rsid w:val="00461832"/>
    <w:rsid w:val="00462690"/>
    <w:rsid w:val="00473CDA"/>
    <w:rsid w:val="00487DEA"/>
    <w:rsid w:val="004918C9"/>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2B69"/>
    <w:rsid w:val="005F4FBF"/>
    <w:rsid w:val="005F5FF4"/>
    <w:rsid w:val="005F72CC"/>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711679"/>
    <w:rsid w:val="00713E8E"/>
    <w:rsid w:val="0071571A"/>
    <w:rsid w:val="0072127A"/>
    <w:rsid w:val="00732E32"/>
    <w:rsid w:val="007368A1"/>
    <w:rsid w:val="00746F54"/>
    <w:rsid w:val="00754C0C"/>
    <w:rsid w:val="007559E9"/>
    <w:rsid w:val="007A18C7"/>
    <w:rsid w:val="007C2294"/>
    <w:rsid w:val="007C25C5"/>
    <w:rsid w:val="007C7CFB"/>
    <w:rsid w:val="007D61AB"/>
    <w:rsid w:val="007E72BD"/>
    <w:rsid w:val="007E7FB1"/>
    <w:rsid w:val="007F0A7D"/>
    <w:rsid w:val="00823D7B"/>
    <w:rsid w:val="008263EE"/>
    <w:rsid w:val="0084239A"/>
    <w:rsid w:val="0084743B"/>
    <w:rsid w:val="008579C9"/>
    <w:rsid w:val="00860B4B"/>
    <w:rsid w:val="00872214"/>
    <w:rsid w:val="008757FA"/>
    <w:rsid w:val="008758CC"/>
    <w:rsid w:val="00875AAF"/>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A1BD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85177"/>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Pages>
  <Words>431</Words>
  <Characters>2462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24</cp:revision>
  <cp:lastPrinted>2018-02-27T09:20:00Z</cp:lastPrinted>
  <dcterms:created xsi:type="dcterms:W3CDTF">2018-03-27T11:00:00Z</dcterms:created>
  <dcterms:modified xsi:type="dcterms:W3CDTF">2018-05-30T05:17:00Z</dcterms:modified>
</cp:coreProperties>
</file>