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DF17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087"/>
        <w:gridCol w:w="6024"/>
        <w:gridCol w:w="770"/>
        <w:gridCol w:w="696"/>
        <w:gridCol w:w="1234"/>
        <w:gridCol w:w="1236"/>
        <w:gridCol w:w="1428"/>
        <w:gridCol w:w="1826"/>
      </w:tblGrid>
      <w:tr w:rsidR="0079093D" w:rsidRPr="00E01119" w:rsidTr="0079093D">
        <w:trPr>
          <w:jc w:val="center"/>
        </w:trPr>
        <w:tc>
          <w:tcPr>
            <w:tcW w:w="170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9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0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3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9093D" w:rsidRPr="00E01119" w:rsidRDefault="0079093D" w:rsidP="0079093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7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90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51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6" w:type="pct"/>
            <w:vAlign w:val="center"/>
          </w:tcPr>
          <w:p w:rsidR="0079093D" w:rsidRPr="00E01119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Азур-эозин по </w:t>
            </w:r>
            <w:proofErr w:type="gram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Романовскому</w:t>
            </w:r>
            <w:proofErr w:type="gramEnd"/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Краситель Азур-Эозин по Романовскому  с буфером предназначен для окраски форменных элементов крови</w:t>
            </w:r>
            <w:proofErr w:type="gram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Состав : 0,76 %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Азур-Эозина</w:t>
            </w:r>
            <w:proofErr w:type="spell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A636E">
              <w:rPr>
                <w:rFonts w:ascii="Times New Roman" w:hAnsi="Times New Roman"/>
                <w:szCs w:val="20"/>
              </w:rPr>
              <w:t>Наконечники для дозаторов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в смеси этанола и глицерина , концентрированный раствор фосфатного буфера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объём 1литр</w:t>
            </w:r>
          </w:p>
        </w:tc>
        <w:tc>
          <w:tcPr>
            <w:tcW w:w="243" w:type="pct"/>
            <w:vAlign w:val="center"/>
          </w:tcPr>
          <w:p w:rsidR="0079093D" w:rsidRPr="00453FD0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17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3B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390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Азур-эозин по Май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Грюнвальду</w:t>
            </w:r>
            <w:proofErr w:type="spellEnd"/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Краситель-фиксатор Эозин метиленовый синий по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Май-Грюнвальду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объём 1литр</w:t>
            </w:r>
          </w:p>
        </w:tc>
        <w:tc>
          <w:tcPr>
            <w:tcW w:w="243" w:type="pct"/>
            <w:vAlign w:val="center"/>
          </w:tcPr>
          <w:p w:rsidR="0079093D" w:rsidRPr="00453FD0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17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3B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390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окраски мазков по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Циль-Нильсену</w:t>
            </w:r>
            <w:proofErr w:type="spellEnd"/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726">
              <w:rPr>
                <w:rFonts w:ascii="Times New Roman" w:hAnsi="Times New Roman"/>
                <w:sz w:val="24"/>
                <w:szCs w:val="24"/>
              </w:rPr>
              <w:t>Набор реагентов</w:t>
            </w:r>
            <w:proofErr w:type="gramStart"/>
            <w:r w:rsidRPr="00C9372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93726">
              <w:rPr>
                <w:rFonts w:ascii="Times New Roman" w:hAnsi="Times New Roman"/>
                <w:sz w:val="24"/>
                <w:szCs w:val="24"/>
              </w:rPr>
              <w:t xml:space="preserve"> предназначенных для дифференциальной окраски и выявления микроорганизмов с кислотоустойчивыми свойствами , в частности бактерий семейства  микобактерии туберкулёза.</w:t>
            </w:r>
          </w:p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17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D3B">
              <w:rPr>
                <w:rFonts w:ascii="Times New Roman" w:hAnsi="Times New Roman"/>
                <w:sz w:val="24"/>
                <w:szCs w:val="24"/>
              </w:rPr>
              <w:t>8 125,00</w:t>
            </w:r>
          </w:p>
        </w:tc>
        <w:tc>
          <w:tcPr>
            <w:tcW w:w="390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24375,00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trHeight w:val="1718"/>
          <w:jc w:val="center"/>
        </w:trPr>
        <w:tc>
          <w:tcPr>
            <w:tcW w:w="170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Антиген кардиолипиновый для РМП</w:t>
            </w:r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Для реакции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микропреципитации</w:t>
            </w:r>
            <w:proofErr w:type="spell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. Комплект состоит из 5ампул, </w:t>
            </w:r>
            <w:proofErr w:type="gram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proofErr w:type="gram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по 2мл антигена кардиолипинового, и 1 флакона, содержащего 5мл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холин-хлорида</w:t>
            </w:r>
            <w:proofErr w:type="spell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. По 2 комплекта в наборе</w:t>
            </w:r>
          </w:p>
        </w:tc>
        <w:tc>
          <w:tcPr>
            <w:tcW w:w="24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</w:t>
            </w:r>
          </w:p>
        </w:tc>
        <w:tc>
          <w:tcPr>
            <w:tcW w:w="173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D3B">
              <w:rPr>
                <w:rFonts w:ascii="Times New Roman" w:eastAsia="Calibri" w:hAnsi="Times New Roman" w:cs="Times New Roman"/>
                <w:sz w:val="24"/>
                <w:szCs w:val="24"/>
              </w:rPr>
              <w:t>14 000,00</w:t>
            </w:r>
          </w:p>
        </w:tc>
        <w:tc>
          <w:tcPr>
            <w:tcW w:w="390" w:type="pct"/>
            <w:vAlign w:val="center"/>
          </w:tcPr>
          <w:p w:rsidR="0079093D" w:rsidRPr="009036F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Стекло предметное</w:t>
            </w:r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Стекло предметное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необработанным краем 76*26±1 мм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, толщина 1,0±0,1 мм упаковка 72 </w:t>
            </w:r>
            <w:proofErr w:type="spellStart"/>
            <w:proofErr w:type="gram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4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7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390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Стекло предметное с полосой для </w:t>
            </w:r>
            <w:r w:rsidRPr="00C93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 </w:t>
            </w:r>
            <w:r w:rsidRPr="00C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(72шт)</w:t>
            </w:r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 предметное с одной матовой  полосой для записи 76*26±1 мм</w:t>
            </w:r>
            <w:proofErr w:type="gram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 xml:space="preserve"> толщина 1,0±0,1 мм упаковка 72 </w:t>
            </w:r>
            <w:proofErr w:type="spellStart"/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7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407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390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</w:t>
            </w:r>
            <w:r w:rsidRPr="00C31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Сатпаева,3 </w:t>
            </w:r>
            <w:r w:rsidRPr="00C31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Стекло предметное 25*75 с одной лункой №50</w:t>
            </w:r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81917"/>
                <w:sz w:val="24"/>
                <w:szCs w:val="24"/>
              </w:rPr>
            </w:pPr>
            <w:proofErr w:type="gramStart"/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>Предметн</w:t>
            </w:r>
            <w:r w:rsidRPr="00C93726">
              <w:rPr>
                <w:rStyle w:val="a6"/>
                <w:b w:val="0"/>
                <w:color w:val="181917"/>
                <w:sz w:val="24"/>
                <w:szCs w:val="24"/>
              </w:rPr>
              <w:t>о</w:t>
            </w:r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>е стекл</w:t>
            </w:r>
            <w:r w:rsidRPr="00C93726">
              <w:rPr>
                <w:rStyle w:val="a6"/>
                <w:b w:val="0"/>
                <w:color w:val="181917"/>
                <w:sz w:val="24"/>
                <w:szCs w:val="24"/>
              </w:rPr>
              <w:t>о</w:t>
            </w:r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 xml:space="preserve"> с</w:t>
            </w:r>
            <w:r w:rsidRPr="00C93726">
              <w:rPr>
                <w:rStyle w:val="a6"/>
                <w:b w:val="0"/>
                <w:color w:val="181917"/>
                <w:sz w:val="24"/>
                <w:szCs w:val="24"/>
              </w:rPr>
              <w:t xml:space="preserve"> 1</w:t>
            </w:r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 xml:space="preserve"> полированн</w:t>
            </w:r>
            <w:r w:rsidRPr="00C93726">
              <w:rPr>
                <w:rStyle w:val="a6"/>
                <w:b w:val="0"/>
                <w:color w:val="181917"/>
                <w:sz w:val="24"/>
                <w:szCs w:val="24"/>
              </w:rPr>
              <w:t>ой</w:t>
            </w:r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 xml:space="preserve"> лунк</w:t>
            </w:r>
            <w:r w:rsidRPr="00C93726">
              <w:rPr>
                <w:rStyle w:val="a6"/>
                <w:b w:val="0"/>
                <w:color w:val="181917"/>
                <w:sz w:val="24"/>
                <w:szCs w:val="24"/>
              </w:rPr>
              <w:t>ой и шлифованным</w:t>
            </w:r>
            <w:r w:rsidRPr="00C93726">
              <w:rPr>
                <w:rStyle w:val="a6"/>
                <w:rFonts w:eastAsia="Calibri"/>
                <w:b w:val="0"/>
                <w:color w:val="181917"/>
                <w:sz w:val="24"/>
                <w:szCs w:val="24"/>
              </w:rPr>
              <w:t xml:space="preserve"> краям</w:t>
            </w:r>
            <w:r w:rsidRPr="00C93726">
              <w:rPr>
                <w:rFonts w:ascii="Times New Roman" w:eastAsia="Calibri" w:hAnsi="Times New Roman" w:cs="Times New Roman"/>
                <w:color w:val="181917"/>
                <w:sz w:val="24"/>
                <w:szCs w:val="24"/>
              </w:rPr>
              <w:t xml:space="preserve"> разработаны для микроскопии препаратов «висячая капля».</w:t>
            </w:r>
            <w:proofErr w:type="gramEnd"/>
            <w:r w:rsidRPr="00C93726">
              <w:rPr>
                <w:rFonts w:ascii="Times New Roman" w:eastAsia="Calibri" w:hAnsi="Times New Roman" w:cs="Times New Roman"/>
                <w:color w:val="181917"/>
                <w:sz w:val="24"/>
                <w:szCs w:val="24"/>
              </w:rPr>
              <w:t xml:space="preserve"> Толщина стекла - 1 мм.</w:t>
            </w:r>
          </w:p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7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Style w:val="a6"/>
                <w:b w:val="0"/>
                <w:color w:val="181917"/>
                <w:sz w:val="24"/>
                <w:szCs w:val="24"/>
              </w:rPr>
            </w:pPr>
            <w:r>
              <w:rPr>
                <w:rStyle w:val="a6"/>
                <w:b w:val="0"/>
                <w:color w:val="181917"/>
                <w:sz w:val="24"/>
                <w:szCs w:val="24"/>
              </w:rPr>
              <w:t>140,00</w:t>
            </w:r>
          </w:p>
        </w:tc>
        <w:tc>
          <w:tcPr>
            <w:tcW w:w="390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9093D" w:rsidRPr="00C316FC" w:rsidTr="0079093D">
        <w:trPr>
          <w:jc w:val="center"/>
        </w:trPr>
        <w:tc>
          <w:tcPr>
            <w:tcW w:w="170" w:type="pct"/>
            <w:vAlign w:val="center"/>
          </w:tcPr>
          <w:p w:rsidR="0079093D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 0-200</w:t>
            </w:r>
          </w:p>
        </w:tc>
        <w:tc>
          <w:tcPr>
            <w:tcW w:w="1930" w:type="pct"/>
            <w:vAlign w:val="center"/>
          </w:tcPr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Наконечники для дозаторов, желтого цвета, объемом до 0-200 мкл.</w:t>
            </w:r>
          </w:p>
          <w:p w:rsidR="0079093D" w:rsidRPr="00C93726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6">
              <w:rPr>
                <w:rFonts w:ascii="Times New Roman" w:hAnsi="Times New Roman" w:cs="Times New Roman"/>
                <w:sz w:val="24"/>
                <w:szCs w:val="24"/>
              </w:rPr>
              <w:t>упаковка 1000 штук.</w:t>
            </w:r>
          </w:p>
        </w:tc>
        <w:tc>
          <w:tcPr>
            <w:tcW w:w="24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173" w:type="pct"/>
            <w:vAlign w:val="center"/>
          </w:tcPr>
          <w:p w:rsidR="0079093D" w:rsidRPr="00751C85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6050,00</w:t>
            </w:r>
          </w:p>
        </w:tc>
        <w:tc>
          <w:tcPr>
            <w:tcW w:w="390" w:type="pct"/>
            <w:vAlign w:val="center"/>
          </w:tcPr>
          <w:p w:rsidR="0079093D" w:rsidRPr="000C0D3B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6050,00</w:t>
            </w:r>
          </w:p>
        </w:tc>
        <w:tc>
          <w:tcPr>
            <w:tcW w:w="451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6" w:type="pct"/>
            <w:vAlign w:val="center"/>
          </w:tcPr>
          <w:p w:rsidR="0079093D" w:rsidRPr="00C316FC" w:rsidRDefault="0079093D" w:rsidP="0079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DF172D" w:rsidRPr="00C316FC" w:rsidRDefault="00DF172D" w:rsidP="007909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1929"/>
    <w:rsid w:val="003F52FD"/>
    <w:rsid w:val="004161F0"/>
    <w:rsid w:val="004462B2"/>
    <w:rsid w:val="004F532E"/>
    <w:rsid w:val="00517DBD"/>
    <w:rsid w:val="0053399A"/>
    <w:rsid w:val="00544BEA"/>
    <w:rsid w:val="005844DF"/>
    <w:rsid w:val="00685F0A"/>
    <w:rsid w:val="00691B13"/>
    <w:rsid w:val="006B605B"/>
    <w:rsid w:val="0079093D"/>
    <w:rsid w:val="007A5D30"/>
    <w:rsid w:val="008820C9"/>
    <w:rsid w:val="00886765"/>
    <w:rsid w:val="008B24CC"/>
    <w:rsid w:val="008D61A9"/>
    <w:rsid w:val="009637C4"/>
    <w:rsid w:val="00995B49"/>
    <w:rsid w:val="00A11052"/>
    <w:rsid w:val="00A72DB0"/>
    <w:rsid w:val="00B04EA5"/>
    <w:rsid w:val="00B71AD9"/>
    <w:rsid w:val="00BD2E56"/>
    <w:rsid w:val="00C20050"/>
    <w:rsid w:val="00C84A99"/>
    <w:rsid w:val="00C946D4"/>
    <w:rsid w:val="00CC72A7"/>
    <w:rsid w:val="00D85FC6"/>
    <w:rsid w:val="00DD384D"/>
    <w:rsid w:val="00DF172D"/>
    <w:rsid w:val="00E36195"/>
    <w:rsid w:val="00EC5A76"/>
    <w:rsid w:val="00F23A02"/>
    <w:rsid w:val="00F67883"/>
    <w:rsid w:val="00FA523A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10</cp:revision>
  <dcterms:created xsi:type="dcterms:W3CDTF">2018-05-25T08:38:00Z</dcterms:created>
  <dcterms:modified xsi:type="dcterms:W3CDTF">2018-05-30T10:17:00Z</dcterms:modified>
</cp:coreProperties>
</file>