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5A70">
        <w:rPr>
          <w:b/>
          <w:sz w:val="24"/>
          <w:szCs w:val="24"/>
        </w:rPr>
        <w:t>4</w:t>
      </w:r>
      <w:r w:rsidR="00E11B07">
        <w:rPr>
          <w:b/>
          <w:sz w:val="24"/>
          <w:szCs w:val="24"/>
        </w:rPr>
        <w:t>7</w:t>
      </w:r>
    </w:p>
    <w:p w:rsidR="008C2B1F" w:rsidRPr="009A7BF6" w:rsidRDefault="008C2B1F" w:rsidP="00C27B79">
      <w:pPr>
        <w:ind w:firstLine="567"/>
        <w:jc w:val="center"/>
        <w:rPr>
          <w:b/>
          <w:sz w:val="10"/>
          <w:szCs w:val="24"/>
        </w:rPr>
      </w:pPr>
    </w:p>
    <w:p w:rsidR="00C27B79" w:rsidRPr="004A2216" w:rsidRDefault="00C27B79" w:rsidP="00C27B79">
      <w:pPr>
        <w:rPr>
          <w:b/>
          <w:bCs/>
          <w:color w:val="000000"/>
          <w:sz w:val="1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11B07">
        <w:rPr>
          <w:b/>
          <w:bCs/>
          <w:color w:val="000000"/>
          <w:sz w:val="24"/>
          <w:szCs w:val="24"/>
        </w:rPr>
        <w:t>05</w:t>
      </w:r>
      <w:r w:rsidR="00EB65B2" w:rsidRPr="00E44520">
        <w:rPr>
          <w:b/>
          <w:bCs/>
          <w:sz w:val="24"/>
          <w:szCs w:val="24"/>
        </w:rPr>
        <w:t>.0</w:t>
      </w:r>
      <w:r w:rsidR="00E11B07">
        <w:rPr>
          <w:b/>
          <w:bCs/>
          <w:sz w:val="24"/>
          <w:szCs w:val="24"/>
        </w:rPr>
        <w:t>9</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4A2216" w:rsidRDefault="00C27B79" w:rsidP="00C27B79">
      <w:pPr>
        <w:rPr>
          <w:bCs/>
          <w:color w:val="000000"/>
          <w:sz w:val="16"/>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4A2216" w:rsidRDefault="00036153" w:rsidP="00C27B79">
      <w:pPr>
        <w:autoSpaceDE w:val="0"/>
        <w:autoSpaceDN w:val="0"/>
        <w:adjustRightInd w:val="0"/>
        <w:jc w:val="center"/>
        <w:rPr>
          <w:bCs/>
          <w:sz w:val="16"/>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4A2216" w:rsidRDefault="006C5FB9" w:rsidP="006639BF">
      <w:pPr>
        <w:autoSpaceDE w:val="0"/>
        <w:autoSpaceDN w:val="0"/>
        <w:adjustRightInd w:val="0"/>
        <w:spacing w:line="240" w:lineRule="atLeast"/>
        <w:rPr>
          <w:color w:val="000000"/>
          <w:sz w:val="14"/>
          <w:szCs w:val="24"/>
        </w:rPr>
      </w:pP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4"/>
        <w:gridCol w:w="2266"/>
        <w:gridCol w:w="5672"/>
        <w:gridCol w:w="708"/>
        <w:gridCol w:w="708"/>
        <w:gridCol w:w="1136"/>
        <w:gridCol w:w="1252"/>
        <w:gridCol w:w="1696"/>
        <w:gridCol w:w="1893"/>
      </w:tblGrid>
      <w:tr w:rsidR="000D518C" w:rsidRPr="00E01119" w:rsidTr="000D518C">
        <w:trPr>
          <w:jc w:val="center"/>
        </w:trPr>
        <w:tc>
          <w:tcPr>
            <w:tcW w:w="237" w:type="pct"/>
            <w:vAlign w:val="center"/>
          </w:tcPr>
          <w:p w:rsidR="000D518C" w:rsidRPr="00E01119" w:rsidRDefault="000D518C" w:rsidP="000D518C">
            <w:pPr>
              <w:jc w:val="center"/>
              <w:rPr>
                <w:sz w:val="24"/>
                <w:szCs w:val="24"/>
              </w:rPr>
            </w:pPr>
            <w:r w:rsidRPr="00E01119">
              <w:rPr>
                <w:sz w:val="24"/>
                <w:szCs w:val="24"/>
              </w:rPr>
              <w:t xml:space="preserve">№ </w:t>
            </w:r>
            <w:r>
              <w:rPr>
                <w:sz w:val="24"/>
                <w:szCs w:val="24"/>
              </w:rPr>
              <w:t>лота</w:t>
            </w:r>
          </w:p>
        </w:tc>
        <w:tc>
          <w:tcPr>
            <w:tcW w:w="704" w:type="pct"/>
            <w:vAlign w:val="center"/>
          </w:tcPr>
          <w:p w:rsidR="000D518C" w:rsidRPr="00E01119" w:rsidRDefault="000D518C" w:rsidP="00D216E9">
            <w:pPr>
              <w:jc w:val="center"/>
              <w:rPr>
                <w:sz w:val="24"/>
                <w:szCs w:val="24"/>
              </w:rPr>
            </w:pPr>
            <w:r w:rsidRPr="00E01119">
              <w:rPr>
                <w:sz w:val="24"/>
                <w:szCs w:val="24"/>
              </w:rPr>
              <w:t>Наименование</w:t>
            </w:r>
          </w:p>
        </w:tc>
        <w:tc>
          <w:tcPr>
            <w:tcW w:w="1762" w:type="pct"/>
            <w:vAlign w:val="center"/>
          </w:tcPr>
          <w:p w:rsidR="000D518C" w:rsidRPr="00E01119" w:rsidRDefault="000D518C" w:rsidP="00D216E9">
            <w:pPr>
              <w:jc w:val="center"/>
              <w:rPr>
                <w:sz w:val="24"/>
                <w:szCs w:val="24"/>
              </w:rPr>
            </w:pPr>
            <w:r w:rsidRPr="00E01119">
              <w:rPr>
                <w:sz w:val="24"/>
                <w:szCs w:val="24"/>
              </w:rPr>
              <w:t>Описание</w:t>
            </w:r>
          </w:p>
        </w:tc>
        <w:tc>
          <w:tcPr>
            <w:tcW w:w="220" w:type="pct"/>
            <w:vAlign w:val="center"/>
          </w:tcPr>
          <w:p w:rsidR="000D518C" w:rsidRPr="00E01119" w:rsidRDefault="000D518C" w:rsidP="00D216E9">
            <w:pPr>
              <w:ind w:left="-108"/>
              <w:jc w:val="center"/>
              <w:rPr>
                <w:sz w:val="24"/>
                <w:szCs w:val="24"/>
              </w:rPr>
            </w:pPr>
            <w:r w:rsidRPr="00E01119">
              <w:rPr>
                <w:sz w:val="24"/>
                <w:szCs w:val="24"/>
              </w:rPr>
              <w:t>Ед.</w:t>
            </w:r>
          </w:p>
          <w:p w:rsidR="000D518C" w:rsidRPr="00E01119" w:rsidRDefault="000D518C" w:rsidP="00D216E9">
            <w:pPr>
              <w:ind w:left="-108"/>
              <w:jc w:val="center"/>
              <w:rPr>
                <w:sz w:val="24"/>
                <w:szCs w:val="24"/>
              </w:rPr>
            </w:pPr>
            <w:proofErr w:type="spellStart"/>
            <w:r>
              <w:rPr>
                <w:sz w:val="24"/>
                <w:szCs w:val="24"/>
              </w:rPr>
              <w:t>изм</w:t>
            </w:r>
            <w:proofErr w:type="spellEnd"/>
            <w:r w:rsidRPr="00E01119">
              <w:rPr>
                <w:sz w:val="24"/>
                <w:szCs w:val="24"/>
              </w:rPr>
              <w:t>.</w:t>
            </w:r>
          </w:p>
        </w:tc>
        <w:tc>
          <w:tcPr>
            <w:tcW w:w="220" w:type="pct"/>
            <w:vAlign w:val="center"/>
          </w:tcPr>
          <w:p w:rsidR="000D518C" w:rsidRPr="00E01119" w:rsidRDefault="000D518C" w:rsidP="00D216E9">
            <w:pPr>
              <w:jc w:val="center"/>
              <w:rPr>
                <w:sz w:val="24"/>
                <w:szCs w:val="24"/>
              </w:rPr>
            </w:pPr>
            <w:r w:rsidRPr="00E01119">
              <w:rPr>
                <w:sz w:val="24"/>
                <w:szCs w:val="24"/>
              </w:rPr>
              <w:t>Кол-во</w:t>
            </w:r>
          </w:p>
        </w:tc>
        <w:tc>
          <w:tcPr>
            <w:tcW w:w="353" w:type="pct"/>
            <w:vAlign w:val="center"/>
          </w:tcPr>
          <w:p w:rsidR="000D518C" w:rsidRPr="00E01119" w:rsidRDefault="000D518C" w:rsidP="00D216E9">
            <w:pPr>
              <w:jc w:val="center"/>
              <w:rPr>
                <w:sz w:val="24"/>
                <w:szCs w:val="24"/>
              </w:rPr>
            </w:pPr>
            <w:r w:rsidRPr="00E01119">
              <w:rPr>
                <w:sz w:val="24"/>
                <w:szCs w:val="24"/>
              </w:rPr>
              <w:t>Цена, тенге</w:t>
            </w:r>
          </w:p>
        </w:tc>
        <w:tc>
          <w:tcPr>
            <w:tcW w:w="389" w:type="pct"/>
            <w:vAlign w:val="center"/>
          </w:tcPr>
          <w:p w:rsidR="000D518C" w:rsidRPr="00E01119" w:rsidRDefault="000D518C" w:rsidP="00D216E9">
            <w:pPr>
              <w:jc w:val="center"/>
              <w:rPr>
                <w:sz w:val="24"/>
                <w:szCs w:val="24"/>
              </w:rPr>
            </w:pPr>
            <w:r w:rsidRPr="00E01119">
              <w:rPr>
                <w:sz w:val="24"/>
                <w:szCs w:val="24"/>
              </w:rPr>
              <w:t>Сумма, тенге</w:t>
            </w:r>
          </w:p>
        </w:tc>
        <w:tc>
          <w:tcPr>
            <w:tcW w:w="527" w:type="pct"/>
            <w:vAlign w:val="center"/>
          </w:tcPr>
          <w:p w:rsidR="000D518C" w:rsidRPr="00E01119" w:rsidRDefault="000D518C" w:rsidP="00D216E9">
            <w:pPr>
              <w:jc w:val="center"/>
              <w:rPr>
                <w:sz w:val="24"/>
                <w:szCs w:val="24"/>
              </w:rPr>
            </w:pPr>
            <w:r w:rsidRPr="00E01119">
              <w:rPr>
                <w:sz w:val="24"/>
                <w:szCs w:val="24"/>
              </w:rPr>
              <w:t>Срок и условия поставки</w:t>
            </w:r>
          </w:p>
        </w:tc>
        <w:tc>
          <w:tcPr>
            <w:tcW w:w="588" w:type="pct"/>
            <w:vAlign w:val="center"/>
          </w:tcPr>
          <w:p w:rsidR="000D518C" w:rsidRPr="00E01119" w:rsidRDefault="000D518C" w:rsidP="00D216E9">
            <w:pPr>
              <w:jc w:val="center"/>
              <w:rPr>
                <w:sz w:val="24"/>
                <w:szCs w:val="24"/>
              </w:rPr>
            </w:pPr>
            <w:r w:rsidRPr="00E01119">
              <w:rPr>
                <w:sz w:val="24"/>
                <w:szCs w:val="24"/>
              </w:rPr>
              <w:t>Место поставки</w:t>
            </w:r>
          </w:p>
        </w:tc>
      </w:tr>
      <w:tr w:rsidR="00E11B07" w:rsidRPr="00E01119" w:rsidTr="000D518C">
        <w:trPr>
          <w:jc w:val="center"/>
        </w:trPr>
        <w:tc>
          <w:tcPr>
            <w:tcW w:w="237" w:type="pct"/>
            <w:vAlign w:val="center"/>
          </w:tcPr>
          <w:p w:rsidR="00E11B07" w:rsidRPr="00511C11" w:rsidRDefault="00E11B07" w:rsidP="00F53619">
            <w:pPr>
              <w:jc w:val="center"/>
              <w:rPr>
                <w:sz w:val="24"/>
                <w:szCs w:val="24"/>
              </w:rPr>
            </w:pPr>
            <w:r w:rsidRPr="00511C11">
              <w:rPr>
                <w:sz w:val="24"/>
                <w:szCs w:val="24"/>
              </w:rPr>
              <w:t>1</w:t>
            </w:r>
          </w:p>
        </w:tc>
        <w:tc>
          <w:tcPr>
            <w:tcW w:w="704" w:type="pct"/>
            <w:vAlign w:val="center"/>
          </w:tcPr>
          <w:p w:rsidR="00E11B07" w:rsidRPr="00E01119" w:rsidRDefault="00E11B07" w:rsidP="00F53619">
            <w:pPr>
              <w:rPr>
                <w:sz w:val="24"/>
                <w:szCs w:val="24"/>
              </w:rPr>
            </w:pPr>
            <w:r>
              <w:rPr>
                <w:sz w:val="24"/>
                <w:szCs w:val="24"/>
              </w:rPr>
              <w:t>Тонометр для измерения артериального давления</w:t>
            </w:r>
          </w:p>
        </w:tc>
        <w:tc>
          <w:tcPr>
            <w:tcW w:w="1762" w:type="pct"/>
          </w:tcPr>
          <w:p w:rsidR="00E11B07" w:rsidRDefault="00E11B07" w:rsidP="00F53619">
            <w:pPr>
              <w:rPr>
                <w:sz w:val="24"/>
                <w:szCs w:val="24"/>
              </w:rPr>
            </w:pPr>
            <w:r>
              <w:rPr>
                <w:sz w:val="24"/>
                <w:szCs w:val="24"/>
              </w:rPr>
              <w:t xml:space="preserve">Классический тип. Металлический </w:t>
            </w:r>
            <w:proofErr w:type="spellStart"/>
            <w:r>
              <w:rPr>
                <w:sz w:val="24"/>
                <w:szCs w:val="24"/>
              </w:rPr>
              <w:t>анероидный</w:t>
            </w:r>
            <w:proofErr w:type="spellEnd"/>
            <w:r>
              <w:rPr>
                <w:sz w:val="24"/>
                <w:szCs w:val="24"/>
              </w:rPr>
              <w:t xml:space="preserve"> манометр. Металлический стетоскоп в комплекте. Нейлоновая манжета для окружности плеча не ≤ 50 см. Сетчатый фильтр обратного клапана нагнетателя. Воздушный игольчатый фильтр.</w:t>
            </w:r>
          </w:p>
        </w:tc>
        <w:tc>
          <w:tcPr>
            <w:tcW w:w="220" w:type="pct"/>
            <w:vAlign w:val="center"/>
          </w:tcPr>
          <w:p w:rsidR="00E11B07" w:rsidRPr="00E01119" w:rsidRDefault="00E11B07" w:rsidP="00CF7002">
            <w:pPr>
              <w:jc w:val="center"/>
              <w:rPr>
                <w:sz w:val="24"/>
                <w:szCs w:val="24"/>
              </w:rPr>
            </w:pPr>
            <w:proofErr w:type="spellStart"/>
            <w:proofErr w:type="gramStart"/>
            <w:r>
              <w:rPr>
                <w:sz w:val="24"/>
                <w:szCs w:val="24"/>
              </w:rPr>
              <w:t>шт</w:t>
            </w:r>
            <w:proofErr w:type="spellEnd"/>
            <w:proofErr w:type="gramEnd"/>
          </w:p>
        </w:tc>
        <w:tc>
          <w:tcPr>
            <w:tcW w:w="220" w:type="pct"/>
            <w:vAlign w:val="center"/>
          </w:tcPr>
          <w:p w:rsidR="00E11B07" w:rsidRPr="00E01119" w:rsidRDefault="00E11B07" w:rsidP="00CF7002">
            <w:pPr>
              <w:jc w:val="center"/>
              <w:rPr>
                <w:sz w:val="24"/>
                <w:szCs w:val="24"/>
              </w:rPr>
            </w:pPr>
            <w:r>
              <w:rPr>
                <w:sz w:val="24"/>
                <w:szCs w:val="24"/>
              </w:rPr>
              <w:t>5</w:t>
            </w:r>
          </w:p>
        </w:tc>
        <w:tc>
          <w:tcPr>
            <w:tcW w:w="353" w:type="pct"/>
            <w:vAlign w:val="center"/>
          </w:tcPr>
          <w:p w:rsidR="00E11B07" w:rsidRDefault="00E11B07" w:rsidP="00CF7002">
            <w:pPr>
              <w:jc w:val="center"/>
              <w:rPr>
                <w:sz w:val="24"/>
                <w:szCs w:val="24"/>
              </w:rPr>
            </w:pPr>
            <w:r>
              <w:rPr>
                <w:sz w:val="24"/>
                <w:szCs w:val="24"/>
              </w:rPr>
              <w:t>9500,00</w:t>
            </w:r>
          </w:p>
        </w:tc>
        <w:tc>
          <w:tcPr>
            <w:tcW w:w="389" w:type="pct"/>
            <w:vAlign w:val="center"/>
          </w:tcPr>
          <w:p w:rsidR="00E11B07" w:rsidRDefault="00E11B07" w:rsidP="00CF7002">
            <w:pPr>
              <w:jc w:val="center"/>
              <w:rPr>
                <w:sz w:val="24"/>
                <w:szCs w:val="24"/>
              </w:rPr>
            </w:pPr>
            <w:r>
              <w:rPr>
                <w:sz w:val="24"/>
                <w:szCs w:val="24"/>
              </w:rPr>
              <w:t>47500,00</w:t>
            </w:r>
          </w:p>
        </w:tc>
        <w:tc>
          <w:tcPr>
            <w:tcW w:w="527" w:type="pct"/>
            <w:vAlign w:val="center"/>
          </w:tcPr>
          <w:p w:rsidR="00E11B07" w:rsidRPr="00E01119" w:rsidRDefault="00E11B07" w:rsidP="00F53619">
            <w:pPr>
              <w:jc w:val="center"/>
              <w:rPr>
                <w:sz w:val="24"/>
                <w:szCs w:val="24"/>
              </w:rPr>
            </w:pPr>
            <w:r w:rsidRPr="00E01119">
              <w:rPr>
                <w:sz w:val="24"/>
                <w:szCs w:val="24"/>
              </w:rPr>
              <w:t>По заявке с момента заключения договора, DDP*</w:t>
            </w:r>
          </w:p>
        </w:tc>
        <w:tc>
          <w:tcPr>
            <w:tcW w:w="588" w:type="pct"/>
            <w:vAlign w:val="center"/>
          </w:tcPr>
          <w:p w:rsidR="00E11B07" w:rsidRPr="00E01119" w:rsidRDefault="00E11B07" w:rsidP="00F5361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1B205D">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4A2216">
            <w:pPr>
              <w:jc w:val="center"/>
              <w:rPr>
                <w:color w:val="000000"/>
                <w:sz w:val="24"/>
                <w:szCs w:val="24"/>
              </w:rPr>
            </w:pPr>
            <w:r>
              <w:rPr>
                <w:color w:val="000000"/>
                <w:sz w:val="24"/>
                <w:szCs w:val="24"/>
              </w:rPr>
              <w:t>ТОО «</w:t>
            </w:r>
            <w:proofErr w:type="spellStart"/>
            <w:r w:rsidR="004A2216">
              <w:rPr>
                <w:color w:val="000000"/>
                <w:sz w:val="24"/>
                <w:szCs w:val="24"/>
              </w:rPr>
              <w:t>ЛабТехМед</w:t>
            </w:r>
            <w:proofErr w:type="spellEnd"/>
            <w:r w:rsidR="004A2216">
              <w:rPr>
                <w:color w:val="000000"/>
                <w:sz w:val="24"/>
                <w:szCs w:val="24"/>
              </w:rPr>
              <w:t xml:space="preserve"> СКО</w:t>
            </w:r>
            <w:r>
              <w:rPr>
                <w:color w:val="000000"/>
                <w:sz w:val="24"/>
                <w:szCs w:val="24"/>
              </w:rPr>
              <w:t>»</w:t>
            </w:r>
          </w:p>
        </w:tc>
        <w:tc>
          <w:tcPr>
            <w:tcW w:w="718" w:type="pct"/>
            <w:vAlign w:val="center"/>
          </w:tcPr>
          <w:p w:rsidR="00DA0C7B" w:rsidRPr="00E44520" w:rsidRDefault="004A2216" w:rsidP="0080338A">
            <w:pPr>
              <w:autoSpaceDE w:val="0"/>
              <w:autoSpaceDN w:val="0"/>
              <w:adjustRightInd w:val="0"/>
              <w:jc w:val="center"/>
              <w:rPr>
                <w:bCs/>
                <w:sz w:val="24"/>
                <w:szCs w:val="24"/>
              </w:rPr>
            </w:pPr>
            <w:r>
              <w:rPr>
                <w:bCs/>
                <w:sz w:val="24"/>
                <w:szCs w:val="24"/>
              </w:rPr>
              <w:t>170840033484</w:t>
            </w:r>
          </w:p>
        </w:tc>
        <w:tc>
          <w:tcPr>
            <w:tcW w:w="1661" w:type="pct"/>
            <w:vAlign w:val="center"/>
          </w:tcPr>
          <w:p w:rsidR="00DA0C7B" w:rsidRPr="00E44520" w:rsidRDefault="00DA0C7B" w:rsidP="004A2216">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r w:rsidR="009A7BF6">
              <w:rPr>
                <w:bCs/>
                <w:sz w:val="24"/>
                <w:szCs w:val="24"/>
              </w:rPr>
              <w:t>ул.</w:t>
            </w:r>
            <w:r w:rsidR="004A2216">
              <w:rPr>
                <w:bCs/>
                <w:sz w:val="24"/>
                <w:szCs w:val="24"/>
              </w:rPr>
              <w:t>Жамбыла</w:t>
            </w:r>
            <w:r>
              <w:rPr>
                <w:bCs/>
                <w:sz w:val="24"/>
                <w:szCs w:val="24"/>
              </w:rPr>
              <w:t xml:space="preserve">, </w:t>
            </w:r>
            <w:r w:rsidR="001B205D">
              <w:rPr>
                <w:bCs/>
                <w:sz w:val="24"/>
                <w:szCs w:val="24"/>
              </w:rPr>
              <w:t>д.</w:t>
            </w:r>
            <w:r w:rsidR="004A2216">
              <w:rPr>
                <w:bCs/>
                <w:sz w:val="24"/>
                <w:szCs w:val="24"/>
              </w:rPr>
              <w:t>174, каб.29</w:t>
            </w:r>
          </w:p>
        </w:tc>
        <w:tc>
          <w:tcPr>
            <w:tcW w:w="1081" w:type="pct"/>
            <w:vAlign w:val="center"/>
          </w:tcPr>
          <w:p w:rsidR="00DA0C7B" w:rsidRPr="00E44520" w:rsidRDefault="004A2216" w:rsidP="0080338A">
            <w:pPr>
              <w:autoSpaceDE w:val="0"/>
              <w:autoSpaceDN w:val="0"/>
              <w:adjustRightInd w:val="0"/>
              <w:jc w:val="center"/>
              <w:rPr>
                <w:bCs/>
                <w:sz w:val="24"/>
                <w:szCs w:val="24"/>
              </w:rPr>
            </w:pPr>
            <w:r>
              <w:rPr>
                <w:bCs/>
                <w:sz w:val="24"/>
                <w:szCs w:val="24"/>
              </w:rPr>
              <w:t>04</w:t>
            </w:r>
            <w:r w:rsidR="00DA0C7B" w:rsidRPr="00E44520">
              <w:rPr>
                <w:bCs/>
                <w:sz w:val="24"/>
                <w:szCs w:val="24"/>
              </w:rPr>
              <w:t>.0</w:t>
            </w:r>
            <w:r>
              <w:rPr>
                <w:bCs/>
                <w:sz w:val="24"/>
                <w:szCs w:val="24"/>
              </w:rPr>
              <w:t>9</w:t>
            </w:r>
            <w:r w:rsidR="009A7BF6">
              <w:rPr>
                <w:bCs/>
                <w:sz w:val="24"/>
                <w:szCs w:val="24"/>
              </w:rPr>
              <w:t>.</w:t>
            </w:r>
            <w:r w:rsidR="00DA0C7B" w:rsidRPr="00E44520">
              <w:rPr>
                <w:bCs/>
                <w:sz w:val="24"/>
                <w:szCs w:val="24"/>
              </w:rPr>
              <w:t>2019г.</w:t>
            </w:r>
          </w:p>
          <w:p w:rsidR="00DA0C7B" w:rsidRPr="00E44520" w:rsidRDefault="00CB72CF" w:rsidP="004A2216">
            <w:pPr>
              <w:autoSpaceDE w:val="0"/>
              <w:autoSpaceDN w:val="0"/>
              <w:adjustRightInd w:val="0"/>
              <w:jc w:val="center"/>
              <w:rPr>
                <w:bCs/>
                <w:sz w:val="24"/>
                <w:szCs w:val="24"/>
              </w:rPr>
            </w:pPr>
            <w:r>
              <w:rPr>
                <w:bCs/>
                <w:sz w:val="24"/>
                <w:szCs w:val="24"/>
              </w:rPr>
              <w:t>1</w:t>
            </w:r>
            <w:r w:rsidR="000D518C">
              <w:rPr>
                <w:bCs/>
                <w:sz w:val="24"/>
                <w:szCs w:val="24"/>
              </w:rPr>
              <w:t>5</w:t>
            </w:r>
            <w:r w:rsidR="00DA0C7B" w:rsidRPr="00E44520">
              <w:rPr>
                <w:bCs/>
                <w:sz w:val="24"/>
                <w:szCs w:val="24"/>
              </w:rPr>
              <w:t>:</w:t>
            </w:r>
            <w:r w:rsidR="004A2216">
              <w:rPr>
                <w:bCs/>
                <w:sz w:val="24"/>
                <w:szCs w:val="24"/>
              </w:rPr>
              <w:t>07</w:t>
            </w:r>
            <w:r w:rsidR="00DA0C7B" w:rsidRPr="00E44520">
              <w:rPr>
                <w:bCs/>
                <w:sz w:val="24"/>
                <w:szCs w:val="24"/>
              </w:rPr>
              <w:t xml:space="preserve"> мин</w:t>
            </w:r>
          </w:p>
        </w:tc>
      </w:tr>
      <w:tr w:rsidR="000D518C" w:rsidRPr="00E44520" w:rsidTr="001B205D">
        <w:trPr>
          <w:jc w:val="center"/>
        </w:trPr>
        <w:tc>
          <w:tcPr>
            <w:tcW w:w="167" w:type="pct"/>
            <w:vAlign w:val="center"/>
          </w:tcPr>
          <w:p w:rsidR="000D518C" w:rsidRPr="00B46B89" w:rsidRDefault="000D518C" w:rsidP="0059338A">
            <w:pPr>
              <w:jc w:val="center"/>
            </w:pPr>
            <w:r>
              <w:t>2</w:t>
            </w:r>
          </w:p>
        </w:tc>
        <w:tc>
          <w:tcPr>
            <w:tcW w:w="1373" w:type="pct"/>
            <w:vAlign w:val="center"/>
          </w:tcPr>
          <w:p w:rsidR="000D518C" w:rsidRDefault="000D518C" w:rsidP="004A2216">
            <w:pPr>
              <w:jc w:val="center"/>
              <w:rPr>
                <w:color w:val="000000"/>
                <w:sz w:val="24"/>
                <w:szCs w:val="24"/>
              </w:rPr>
            </w:pPr>
            <w:r>
              <w:rPr>
                <w:color w:val="000000"/>
                <w:sz w:val="24"/>
                <w:szCs w:val="24"/>
              </w:rPr>
              <w:t>ТОО «</w:t>
            </w:r>
            <w:proofErr w:type="spellStart"/>
            <w:r w:rsidR="004A2216">
              <w:rPr>
                <w:color w:val="000000"/>
                <w:sz w:val="24"/>
                <w:szCs w:val="24"/>
              </w:rPr>
              <w:t>Профи-СК</w:t>
            </w:r>
            <w:proofErr w:type="spellEnd"/>
            <w:r>
              <w:rPr>
                <w:color w:val="000000"/>
                <w:sz w:val="24"/>
                <w:szCs w:val="24"/>
              </w:rPr>
              <w:t>»</w:t>
            </w:r>
          </w:p>
        </w:tc>
        <w:tc>
          <w:tcPr>
            <w:tcW w:w="718" w:type="pct"/>
            <w:vAlign w:val="center"/>
          </w:tcPr>
          <w:p w:rsidR="000D518C" w:rsidRDefault="004A2216" w:rsidP="0080338A">
            <w:pPr>
              <w:autoSpaceDE w:val="0"/>
              <w:autoSpaceDN w:val="0"/>
              <w:adjustRightInd w:val="0"/>
              <w:jc w:val="center"/>
              <w:rPr>
                <w:bCs/>
                <w:sz w:val="24"/>
                <w:szCs w:val="24"/>
              </w:rPr>
            </w:pPr>
            <w:r>
              <w:rPr>
                <w:bCs/>
                <w:sz w:val="24"/>
                <w:szCs w:val="24"/>
              </w:rPr>
              <w:t>010140003970</w:t>
            </w:r>
          </w:p>
        </w:tc>
        <w:tc>
          <w:tcPr>
            <w:tcW w:w="1661" w:type="pct"/>
            <w:vAlign w:val="center"/>
          </w:tcPr>
          <w:p w:rsidR="000D518C" w:rsidRDefault="000D518C" w:rsidP="004A2216">
            <w:pPr>
              <w:autoSpaceDE w:val="0"/>
              <w:autoSpaceDN w:val="0"/>
              <w:adjustRightInd w:val="0"/>
              <w:jc w:val="center"/>
              <w:rPr>
                <w:bCs/>
                <w:sz w:val="24"/>
                <w:szCs w:val="24"/>
              </w:rPr>
            </w:pPr>
            <w:r>
              <w:rPr>
                <w:bCs/>
                <w:sz w:val="24"/>
                <w:szCs w:val="24"/>
              </w:rPr>
              <w:t>РК, г</w:t>
            </w:r>
            <w:proofErr w:type="gramStart"/>
            <w:r>
              <w:rPr>
                <w:bCs/>
                <w:sz w:val="24"/>
                <w:szCs w:val="24"/>
              </w:rPr>
              <w:t>.</w:t>
            </w:r>
            <w:r w:rsidR="004A2216">
              <w:rPr>
                <w:bCs/>
                <w:sz w:val="24"/>
                <w:szCs w:val="24"/>
              </w:rPr>
              <w:t>П</w:t>
            </w:r>
            <w:proofErr w:type="gramEnd"/>
            <w:r w:rsidR="004A2216">
              <w:rPr>
                <w:bCs/>
                <w:sz w:val="24"/>
                <w:szCs w:val="24"/>
              </w:rPr>
              <w:t>етропавловск</w:t>
            </w:r>
            <w:r>
              <w:rPr>
                <w:bCs/>
                <w:sz w:val="24"/>
                <w:szCs w:val="24"/>
              </w:rPr>
              <w:t>, ул.</w:t>
            </w:r>
            <w:r w:rsidR="004A2216">
              <w:rPr>
                <w:bCs/>
                <w:sz w:val="24"/>
                <w:szCs w:val="24"/>
              </w:rPr>
              <w:t>Н.Назарбаева,</w:t>
            </w:r>
            <w:r>
              <w:rPr>
                <w:bCs/>
                <w:sz w:val="24"/>
                <w:szCs w:val="24"/>
              </w:rPr>
              <w:t xml:space="preserve"> д.</w:t>
            </w:r>
            <w:r w:rsidR="004A2216">
              <w:rPr>
                <w:bCs/>
                <w:sz w:val="24"/>
                <w:szCs w:val="24"/>
              </w:rPr>
              <w:t>163-87</w:t>
            </w:r>
          </w:p>
        </w:tc>
        <w:tc>
          <w:tcPr>
            <w:tcW w:w="1081" w:type="pct"/>
            <w:vAlign w:val="center"/>
          </w:tcPr>
          <w:p w:rsidR="000D518C" w:rsidRPr="00E44520" w:rsidRDefault="004A2216" w:rsidP="000D518C">
            <w:pPr>
              <w:autoSpaceDE w:val="0"/>
              <w:autoSpaceDN w:val="0"/>
              <w:adjustRightInd w:val="0"/>
              <w:jc w:val="center"/>
              <w:rPr>
                <w:bCs/>
                <w:sz w:val="24"/>
                <w:szCs w:val="24"/>
              </w:rPr>
            </w:pPr>
            <w:r>
              <w:rPr>
                <w:bCs/>
                <w:sz w:val="24"/>
                <w:szCs w:val="24"/>
              </w:rPr>
              <w:t>05</w:t>
            </w:r>
            <w:r w:rsidR="000D518C" w:rsidRPr="00E44520">
              <w:rPr>
                <w:bCs/>
                <w:sz w:val="24"/>
                <w:szCs w:val="24"/>
              </w:rPr>
              <w:t>.0</w:t>
            </w:r>
            <w:r>
              <w:rPr>
                <w:bCs/>
                <w:sz w:val="24"/>
                <w:szCs w:val="24"/>
              </w:rPr>
              <w:t>9</w:t>
            </w:r>
            <w:r w:rsidR="000D518C">
              <w:rPr>
                <w:bCs/>
                <w:sz w:val="24"/>
                <w:szCs w:val="24"/>
              </w:rPr>
              <w:t>.</w:t>
            </w:r>
            <w:r w:rsidR="000D518C" w:rsidRPr="00E44520">
              <w:rPr>
                <w:bCs/>
                <w:sz w:val="24"/>
                <w:szCs w:val="24"/>
              </w:rPr>
              <w:t>2019г.</w:t>
            </w:r>
          </w:p>
          <w:p w:rsidR="000D518C" w:rsidRDefault="000D518C" w:rsidP="004A2216">
            <w:pPr>
              <w:autoSpaceDE w:val="0"/>
              <w:autoSpaceDN w:val="0"/>
              <w:adjustRightInd w:val="0"/>
              <w:jc w:val="center"/>
              <w:rPr>
                <w:bCs/>
                <w:sz w:val="24"/>
                <w:szCs w:val="24"/>
              </w:rPr>
            </w:pPr>
            <w:r>
              <w:rPr>
                <w:bCs/>
                <w:sz w:val="24"/>
                <w:szCs w:val="24"/>
              </w:rPr>
              <w:t>1</w:t>
            </w:r>
            <w:r w:rsidR="004A2216">
              <w:rPr>
                <w:bCs/>
                <w:sz w:val="24"/>
                <w:szCs w:val="24"/>
              </w:rPr>
              <w:t>0</w:t>
            </w:r>
            <w:r w:rsidRPr="00E44520">
              <w:rPr>
                <w:bCs/>
                <w:sz w:val="24"/>
                <w:szCs w:val="24"/>
              </w:rPr>
              <w:t>:</w:t>
            </w:r>
            <w:r w:rsidR="004A2216">
              <w:rPr>
                <w:bCs/>
                <w:sz w:val="24"/>
                <w:szCs w:val="24"/>
              </w:rPr>
              <w:t>07</w:t>
            </w:r>
            <w:r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4684"/>
        <w:gridCol w:w="1134"/>
        <w:gridCol w:w="1134"/>
        <w:gridCol w:w="4149"/>
        <w:gridCol w:w="4149"/>
      </w:tblGrid>
      <w:tr w:rsidR="000D518C" w:rsidRPr="00B601B7" w:rsidTr="000D518C">
        <w:trPr>
          <w:trHeight w:val="306"/>
          <w:jc w:val="center"/>
        </w:trPr>
        <w:tc>
          <w:tcPr>
            <w:tcW w:w="210" w:type="pct"/>
            <w:vMerge w:val="restart"/>
            <w:vAlign w:val="center"/>
          </w:tcPr>
          <w:p w:rsidR="000D518C" w:rsidRPr="00B601B7" w:rsidRDefault="000D518C" w:rsidP="00501998">
            <w:pPr>
              <w:jc w:val="center"/>
              <w:rPr>
                <w:sz w:val="24"/>
                <w:szCs w:val="24"/>
              </w:rPr>
            </w:pPr>
            <w:r w:rsidRPr="00B601B7">
              <w:rPr>
                <w:sz w:val="24"/>
                <w:szCs w:val="24"/>
              </w:rPr>
              <w:t xml:space="preserve">№ </w:t>
            </w:r>
            <w:r>
              <w:rPr>
                <w:sz w:val="24"/>
                <w:szCs w:val="24"/>
              </w:rPr>
              <w:t>лота</w:t>
            </w:r>
          </w:p>
        </w:tc>
        <w:tc>
          <w:tcPr>
            <w:tcW w:w="1471" w:type="pct"/>
            <w:vMerge w:val="restart"/>
            <w:vAlign w:val="center"/>
          </w:tcPr>
          <w:p w:rsidR="000D518C" w:rsidRPr="00B601B7" w:rsidRDefault="000D518C" w:rsidP="00B601B7">
            <w:pPr>
              <w:jc w:val="center"/>
              <w:rPr>
                <w:sz w:val="24"/>
                <w:szCs w:val="24"/>
              </w:rPr>
            </w:pPr>
            <w:r w:rsidRPr="00B601B7">
              <w:rPr>
                <w:sz w:val="24"/>
                <w:szCs w:val="24"/>
              </w:rPr>
              <w:t>Наименование</w:t>
            </w:r>
          </w:p>
        </w:tc>
        <w:tc>
          <w:tcPr>
            <w:tcW w:w="356" w:type="pct"/>
            <w:vMerge w:val="restart"/>
            <w:vAlign w:val="center"/>
          </w:tcPr>
          <w:p w:rsidR="000D518C" w:rsidRPr="00B601B7" w:rsidRDefault="000D518C" w:rsidP="00B601B7">
            <w:pPr>
              <w:ind w:left="-108"/>
              <w:jc w:val="center"/>
              <w:rPr>
                <w:sz w:val="24"/>
                <w:szCs w:val="24"/>
              </w:rPr>
            </w:pPr>
            <w:r w:rsidRPr="00B601B7">
              <w:rPr>
                <w:sz w:val="24"/>
                <w:szCs w:val="24"/>
              </w:rPr>
              <w:t>Кол-во</w:t>
            </w:r>
          </w:p>
        </w:tc>
        <w:tc>
          <w:tcPr>
            <w:tcW w:w="356" w:type="pct"/>
            <w:vMerge w:val="restart"/>
            <w:vAlign w:val="center"/>
          </w:tcPr>
          <w:p w:rsidR="000D518C" w:rsidRPr="00B601B7" w:rsidRDefault="000D518C" w:rsidP="00B601B7">
            <w:pPr>
              <w:ind w:left="-108"/>
              <w:jc w:val="center"/>
              <w:rPr>
                <w:sz w:val="24"/>
                <w:szCs w:val="24"/>
              </w:rPr>
            </w:pPr>
            <w:r w:rsidRPr="00B601B7">
              <w:rPr>
                <w:sz w:val="24"/>
                <w:szCs w:val="24"/>
              </w:rPr>
              <w:t>Ед.</w:t>
            </w:r>
          </w:p>
          <w:p w:rsidR="000D518C" w:rsidRPr="00B601B7" w:rsidRDefault="000D518C"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06" w:type="pct"/>
            <w:gridSpan w:val="2"/>
            <w:vAlign w:val="center"/>
          </w:tcPr>
          <w:p w:rsidR="000D518C" w:rsidRPr="00B601B7" w:rsidRDefault="000D518C" w:rsidP="00B601B7">
            <w:pPr>
              <w:jc w:val="center"/>
              <w:rPr>
                <w:sz w:val="24"/>
                <w:szCs w:val="24"/>
              </w:rPr>
            </w:pPr>
            <w:r w:rsidRPr="00B601B7">
              <w:rPr>
                <w:sz w:val="24"/>
                <w:szCs w:val="24"/>
              </w:rPr>
              <w:t>Ценовые предложения потенциальных поставщиков</w:t>
            </w:r>
          </w:p>
        </w:tc>
      </w:tr>
      <w:tr w:rsidR="000D518C" w:rsidRPr="00B601B7" w:rsidTr="000D518C">
        <w:trPr>
          <w:cantSplit/>
          <w:trHeight w:val="306"/>
          <w:jc w:val="center"/>
        </w:trPr>
        <w:tc>
          <w:tcPr>
            <w:tcW w:w="210" w:type="pct"/>
            <w:vMerge/>
            <w:vAlign w:val="center"/>
          </w:tcPr>
          <w:p w:rsidR="000D518C" w:rsidRPr="00B601B7" w:rsidRDefault="000D518C" w:rsidP="00B601B7">
            <w:pPr>
              <w:jc w:val="center"/>
              <w:rPr>
                <w:sz w:val="24"/>
                <w:szCs w:val="24"/>
              </w:rPr>
            </w:pPr>
          </w:p>
        </w:tc>
        <w:tc>
          <w:tcPr>
            <w:tcW w:w="1471" w:type="pct"/>
            <w:vMerge/>
            <w:vAlign w:val="center"/>
          </w:tcPr>
          <w:p w:rsidR="000D518C" w:rsidRPr="00B601B7" w:rsidRDefault="000D518C" w:rsidP="00B601B7">
            <w:pPr>
              <w:jc w:val="center"/>
              <w:rPr>
                <w:sz w:val="24"/>
                <w:szCs w:val="24"/>
              </w:rPr>
            </w:pPr>
          </w:p>
        </w:tc>
        <w:tc>
          <w:tcPr>
            <w:tcW w:w="356" w:type="pct"/>
            <w:vMerge/>
            <w:vAlign w:val="center"/>
          </w:tcPr>
          <w:p w:rsidR="000D518C" w:rsidRPr="00B601B7" w:rsidRDefault="000D518C" w:rsidP="00B601B7">
            <w:pPr>
              <w:ind w:left="-108"/>
              <w:jc w:val="center"/>
              <w:rPr>
                <w:sz w:val="24"/>
                <w:szCs w:val="24"/>
              </w:rPr>
            </w:pPr>
          </w:p>
        </w:tc>
        <w:tc>
          <w:tcPr>
            <w:tcW w:w="356" w:type="pct"/>
            <w:vMerge/>
            <w:vAlign w:val="center"/>
          </w:tcPr>
          <w:p w:rsidR="000D518C" w:rsidRPr="00B601B7" w:rsidRDefault="000D518C" w:rsidP="00B601B7">
            <w:pPr>
              <w:ind w:left="-108"/>
              <w:jc w:val="center"/>
              <w:rPr>
                <w:sz w:val="24"/>
                <w:szCs w:val="24"/>
              </w:rPr>
            </w:pPr>
          </w:p>
        </w:tc>
        <w:tc>
          <w:tcPr>
            <w:tcW w:w="1303" w:type="pct"/>
            <w:vAlign w:val="center"/>
          </w:tcPr>
          <w:p w:rsidR="000D518C" w:rsidRPr="00E44520" w:rsidRDefault="004A2216" w:rsidP="00F63615">
            <w:pPr>
              <w:jc w:val="center"/>
              <w:rPr>
                <w:color w:val="000000"/>
                <w:sz w:val="24"/>
                <w:szCs w:val="24"/>
              </w:rPr>
            </w:pPr>
            <w:r>
              <w:rPr>
                <w:color w:val="000000"/>
                <w:sz w:val="24"/>
                <w:szCs w:val="24"/>
              </w:rPr>
              <w:t>ТОО «</w:t>
            </w:r>
            <w:proofErr w:type="spellStart"/>
            <w:r>
              <w:rPr>
                <w:color w:val="000000"/>
                <w:sz w:val="24"/>
                <w:szCs w:val="24"/>
              </w:rPr>
              <w:t>ЛабТехМед</w:t>
            </w:r>
            <w:proofErr w:type="spellEnd"/>
            <w:r>
              <w:rPr>
                <w:color w:val="000000"/>
                <w:sz w:val="24"/>
                <w:szCs w:val="24"/>
              </w:rPr>
              <w:t xml:space="preserve"> СКО»</w:t>
            </w:r>
          </w:p>
        </w:tc>
        <w:tc>
          <w:tcPr>
            <w:tcW w:w="1303" w:type="pct"/>
          </w:tcPr>
          <w:p w:rsidR="000D518C" w:rsidRDefault="004A2216" w:rsidP="00F63615">
            <w:pPr>
              <w:jc w:val="center"/>
              <w:rPr>
                <w:color w:val="000000"/>
                <w:sz w:val="24"/>
                <w:szCs w:val="24"/>
              </w:rPr>
            </w:pPr>
            <w:r>
              <w:rPr>
                <w:color w:val="000000"/>
                <w:sz w:val="24"/>
                <w:szCs w:val="24"/>
              </w:rPr>
              <w:t>ТОО «</w:t>
            </w:r>
            <w:proofErr w:type="spellStart"/>
            <w:r>
              <w:rPr>
                <w:color w:val="000000"/>
                <w:sz w:val="24"/>
                <w:szCs w:val="24"/>
              </w:rPr>
              <w:t>Профи-СК</w:t>
            </w:r>
            <w:proofErr w:type="spellEnd"/>
            <w:r>
              <w:rPr>
                <w:color w:val="000000"/>
                <w:sz w:val="24"/>
                <w:szCs w:val="24"/>
              </w:rPr>
              <w:t>»</w:t>
            </w:r>
          </w:p>
        </w:tc>
      </w:tr>
      <w:tr w:rsidR="000D518C" w:rsidRPr="00B601B7" w:rsidTr="000D518C">
        <w:trPr>
          <w:trHeight w:val="411"/>
          <w:jc w:val="center"/>
        </w:trPr>
        <w:tc>
          <w:tcPr>
            <w:tcW w:w="210" w:type="pct"/>
            <w:vAlign w:val="center"/>
          </w:tcPr>
          <w:p w:rsidR="000D518C" w:rsidRPr="00B601B7" w:rsidRDefault="000D518C" w:rsidP="00B601B7">
            <w:pPr>
              <w:jc w:val="center"/>
              <w:rPr>
                <w:sz w:val="24"/>
                <w:szCs w:val="24"/>
              </w:rPr>
            </w:pPr>
            <w:r w:rsidRPr="00B601B7">
              <w:rPr>
                <w:sz w:val="24"/>
                <w:szCs w:val="24"/>
              </w:rPr>
              <w:t>1</w:t>
            </w:r>
          </w:p>
        </w:tc>
        <w:tc>
          <w:tcPr>
            <w:tcW w:w="1471" w:type="pct"/>
            <w:vAlign w:val="center"/>
          </w:tcPr>
          <w:p w:rsidR="000D518C" w:rsidRPr="00DF6491" w:rsidRDefault="00E11B07" w:rsidP="00D216E9">
            <w:pPr>
              <w:jc w:val="center"/>
              <w:rPr>
                <w:sz w:val="24"/>
                <w:szCs w:val="24"/>
              </w:rPr>
            </w:pPr>
            <w:r>
              <w:rPr>
                <w:sz w:val="24"/>
                <w:szCs w:val="24"/>
              </w:rPr>
              <w:t>Тонометр для измерения артериального давления</w:t>
            </w:r>
          </w:p>
        </w:tc>
        <w:tc>
          <w:tcPr>
            <w:tcW w:w="356" w:type="pct"/>
            <w:vAlign w:val="center"/>
          </w:tcPr>
          <w:p w:rsidR="000D518C" w:rsidRPr="00E01119" w:rsidRDefault="00E11B07" w:rsidP="00D216E9">
            <w:pPr>
              <w:jc w:val="center"/>
              <w:rPr>
                <w:sz w:val="24"/>
                <w:szCs w:val="24"/>
              </w:rPr>
            </w:pPr>
            <w:r>
              <w:rPr>
                <w:sz w:val="24"/>
                <w:szCs w:val="24"/>
              </w:rPr>
              <w:t>5</w:t>
            </w:r>
          </w:p>
        </w:tc>
        <w:tc>
          <w:tcPr>
            <w:tcW w:w="356" w:type="pct"/>
            <w:vAlign w:val="center"/>
          </w:tcPr>
          <w:p w:rsidR="000D518C" w:rsidRPr="00E01119" w:rsidRDefault="00E11B07" w:rsidP="00D216E9">
            <w:pPr>
              <w:jc w:val="center"/>
              <w:rPr>
                <w:sz w:val="24"/>
                <w:szCs w:val="24"/>
              </w:rPr>
            </w:pPr>
            <w:proofErr w:type="spellStart"/>
            <w:proofErr w:type="gramStart"/>
            <w:r>
              <w:rPr>
                <w:sz w:val="24"/>
                <w:szCs w:val="24"/>
              </w:rPr>
              <w:t>шт</w:t>
            </w:r>
            <w:proofErr w:type="spellEnd"/>
            <w:proofErr w:type="gramEnd"/>
          </w:p>
        </w:tc>
        <w:tc>
          <w:tcPr>
            <w:tcW w:w="1303" w:type="pct"/>
            <w:vAlign w:val="center"/>
          </w:tcPr>
          <w:p w:rsidR="000D518C" w:rsidRPr="00B601B7" w:rsidRDefault="004A2216" w:rsidP="000D518C">
            <w:pPr>
              <w:jc w:val="center"/>
              <w:rPr>
                <w:sz w:val="24"/>
                <w:szCs w:val="24"/>
              </w:rPr>
            </w:pPr>
            <w:r>
              <w:rPr>
                <w:sz w:val="24"/>
                <w:szCs w:val="24"/>
              </w:rPr>
              <w:t>6021</w:t>
            </w:r>
            <w:r w:rsidR="000D518C">
              <w:rPr>
                <w:sz w:val="24"/>
                <w:szCs w:val="24"/>
              </w:rPr>
              <w:t>,00</w:t>
            </w:r>
          </w:p>
        </w:tc>
        <w:tc>
          <w:tcPr>
            <w:tcW w:w="1303" w:type="pct"/>
            <w:vAlign w:val="center"/>
          </w:tcPr>
          <w:p w:rsidR="000D518C" w:rsidRDefault="00603683" w:rsidP="000D518C">
            <w:pPr>
              <w:jc w:val="center"/>
              <w:rPr>
                <w:sz w:val="24"/>
                <w:szCs w:val="24"/>
              </w:rPr>
            </w:pPr>
            <w:r>
              <w:rPr>
                <w:sz w:val="24"/>
                <w:szCs w:val="24"/>
              </w:rPr>
              <w:t>9340</w:t>
            </w:r>
            <w:r w:rsidR="000D518C">
              <w:rPr>
                <w:sz w:val="24"/>
                <w:szCs w:val="24"/>
              </w:rPr>
              <w:t>,00</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4A445A">
        <w:rPr>
          <w:b/>
          <w:bCs/>
          <w:sz w:val="24"/>
          <w:szCs w:val="24"/>
        </w:rPr>
        <w:t>ТОО «</w:t>
      </w:r>
      <w:proofErr w:type="spellStart"/>
      <w:r w:rsidR="004A2216" w:rsidRPr="004A2216">
        <w:rPr>
          <w:b/>
          <w:bCs/>
          <w:sz w:val="24"/>
          <w:szCs w:val="24"/>
        </w:rPr>
        <w:t>ЛабТехМед</w:t>
      </w:r>
      <w:proofErr w:type="spellEnd"/>
      <w:r w:rsidR="004A2216" w:rsidRPr="004A2216">
        <w:rPr>
          <w:b/>
          <w:bCs/>
          <w:sz w:val="24"/>
          <w:szCs w:val="24"/>
        </w:rPr>
        <w:t xml:space="preserve"> СКО</w:t>
      </w:r>
      <w:r w:rsidR="004A445A">
        <w:rPr>
          <w:b/>
          <w:bCs/>
          <w:sz w:val="24"/>
          <w:szCs w:val="24"/>
        </w:rPr>
        <w:t>», ТОО «</w:t>
      </w:r>
      <w:proofErr w:type="spellStart"/>
      <w:r w:rsidR="004A2216" w:rsidRPr="004A2216">
        <w:rPr>
          <w:b/>
          <w:bCs/>
          <w:sz w:val="24"/>
          <w:szCs w:val="24"/>
        </w:rPr>
        <w:t>Профи-СК</w:t>
      </w:r>
      <w:proofErr w:type="spellEnd"/>
      <w:r w:rsidR="004A445A">
        <w:rPr>
          <w:b/>
          <w:bCs/>
          <w:sz w:val="24"/>
          <w:szCs w:val="24"/>
        </w:rPr>
        <w:t>»</w:t>
      </w:r>
      <w:r w:rsidR="0096492F">
        <w:rPr>
          <w:b/>
          <w:sz w:val="24"/>
          <w:szCs w:val="24"/>
        </w:rPr>
        <w:t xml:space="preserve"> </w:t>
      </w:r>
      <w:r w:rsidR="009A7BF6">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4A2216">
        <w:rPr>
          <w:sz w:val="24"/>
          <w:szCs w:val="24"/>
        </w:rPr>
        <w:t>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4A445A">
        <w:rPr>
          <w:b/>
          <w:bCs/>
          <w:sz w:val="24"/>
          <w:szCs w:val="24"/>
        </w:rPr>
        <w:t>ТОО «</w:t>
      </w:r>
      <w:proofErr w:type="spellStart"/>
      <w:r w:rsidR="004A2216" w:rsidRPr="004A2216">
        <w:rPr>
          <w:b/>
          <w:bCs/>
          <w:sz w:val="24"/>
          <w:szCs w:val="24"/>
        </w:rPr>
        <w:t>ЛабТехМед</w:t>
      </w:r>
      <w:proofErr w:type="spellEnd"/>
      <w:r w:rsidR="004A2216" w:rsidRPr="004A2216">
        <w:rPr>
          <w:b/>
          <w:bCs/>
          <w:sz w:val="24"/>
          <w:szCs w:val="24"/>
        </w:rPr>
        <w:t xml:space="preserve"> СКО</w:t>
      </w:r>
      <w:r w:rsidR="004A445A">
        <w:rPr>
          <w:b/>
          <w:bCs/>
          <w:sz w:val="24"/>
          <w:szCs w:val="24"/>
        </w:rPr>
        <w:t>»</w:t>
      </w:r>
      <w:r w:rsidRPr="00E44520">
        <w:rPr>
          <w:b/>
          <w:sz w:val="24"/>
          <w:szCs w:val="24"/>
        </w:rPr>
        <w:t xml:space="preserve">, </w:t>
      </w:r>
      <w:r w:rsidR="004A2216" w:rsidRPr="004A2216">
        <w:rPr>
          <w:bCs/>
          <w:sz w:val="24"/>
          <w:szCs w:val="24"/>
        </w:rPr>
        <w:t>РК, г</w:t>
      </w:r>
      <w:proofErr w:type="gramStart"/>
      <w:r w:rsidR="004A2216" w:rsidRPr="004A2216">
        <w:rPr>
          <w:bCs/>
          <w:sz w:val="24"/>
          <w:szCs w:val="24"/>
        </w:rPr>
        <w:t>.П</w:t>
      </w:r>
      <w:proofErr w:type="gramEnd"/>
      <w:r w:rsidR="004A2216" w:rsidRPr="004A2216">
        <w:rPr>
          <w:bCs/>
          <w:sz w:val="24"/>
          <w:szCs w:val="24"/>
        </w:rPr>
        <w:t xml:space="preserve">етропавловск, ул.Жамбыла, д.174, </w:t>
      </w:r>
      <w:r w:rsidR="004A2216">
        <w:rPr>
          <w:bCs/>
          <w:sz w:val="24"/>
          <w:szCs w:val="24"/>
        </w:rPr>
        <w:t>к</w:t>
      </w:r>
      <w:r w:rsidR="004A2216" w:rsidRPr="004A2216">
        <w:rPr>
          <w:bCs/>
          <w:sz w:val="24"/>
          <w:szCs w:val="24"/>
        </w:rPr>
        <w:t>аб.29</w:t>
      </w:r>
      <w:r w:rsidRPr="00E44520">
        <w:rPr>
          <w:bCs/>
          <w:sz w:val="24"/>
          <w:szCs w:val="24"/>
        </w:rPr>
        <w:t>.</w:t>
      </w:r>
    </w:p>
    <w:p w:rsidR="00B601B7" w:rsidRDefault="00B601B7" w:rsidP="007B6F30">
      <w:pPr>
        <w:autoSpaceDE w:val="0"/>
        <w:autoSpaceDN w:val="0"/>
        <w:adjustRightInd w:val="0"/>
        <w:rPr>
          <w:b/>
          <w:bCs/>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675D0"/>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2216"/>
    <w:rsid w:val="004A445A"/>
    <w:rsid w:val="004A5372"/>
    <w:rsid w:val="004C3DB3"/>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03683"/>
    <w:rsid w:val="006125BA"/>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0761"/>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E3B05"/>
    <w:rsid w:val="00CE5C62"/>
    <w:rsid w:val="00CF0008"/>
    <w:rsid w:val="00CF4708"/>
    <w:rsid w:val="00CF657A"/>
    <w:rsid w:val="00CF7002"/>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1B07"/>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328</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84</cp:revision>
  <cp:lastPrinted>2019-02-12T03:33:00Z</cp:lastPrinted>
  <dcterms:created xsi:type="dcterms:W3CDTF">2018-03-27T11:00:00Z</dcterms:created>
  <dcterms:modified xsi:type="dcterms:W3CDTF">2019-09-05T10:13:00Z</dcterms:modified>
</cp:coreProperties>
</file>