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6900B6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6900B6">
        <w:rPr>
          <w:rFonts w:ascii="Times New Roman" w:hAnsi="Times New Roman" w:cs="Times New Roman"/>
          <w:sz w:val="24"/>
          <w:szCs w:val="24"/>
        </w:rPr>
        <w:t>2</w:t>
      </w:r>
      <w:r w:rsidR="00497DA5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9019B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703"/>
        <w:gridCol w:w="5669"/>
        <w:gridCol w:w="708"/>
        <w:gridCol w:w="852"/>
        <w:gridCol w:w="1132"/>
        <w:gridCol w:w="1560"/>
        <w:gridCol w:w="1841"/>
        <w:gridCol w:w="1809"/>
      </w:tblGrid>
      <w:tr w:rsidR="00EC3145" w:rsidRPr="00084707" w:rsidTr="00497DA5">
        <w:trPr>
          <w:jc w:val="center"/>
        </w:trPr>
        <w:tc>
          <w:tcPr>
            <w:tcW w:w="212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847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534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E155D" w:rsidRPr="00084707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89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084707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40DD3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Респиратор</w:t>
            </w:r>
          </w:p>
        </w:tc>
        <w:tc>
          <w:tcPr>
            <w:tcW w:w="1777" w:type="pct"/>
            <w:vAlign w:val="center"/>
          </w:tcPr>
          <w:p w:rsidR="00640DD3" w:rsidRPr="00084707" w:rsidRDefault="00640DD3" w:rsidP="009D1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Респиратор FFP2 с клапаном выдоха</w:t>
            </w:r>
          </w:p>
        </w:tc>
        <w:tc>
          <w:tcPr>
            <w:tcW w:w="222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5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2184,0</w:t>
            </w:r>
          </w:p>
        </w:tc>
        <w:tc>
          <w:tcPr>
            <w:tcW w:w="489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2 184 000,00</w:t>
            </w:r>
          </w:p>
        </w:tc>
        <w:tc>
          <w:tcPr>
            <w:tcW w:w="577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640DD3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640DD3" w:rsidRPr="00084707" w:rsidRDefault="00640DD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4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Канюля аспирационная</w:t>
            </w:r>
          </w:p>
        </w:tc>
        <w:tc>
          <w:tcPr>
            <w:tcW w:w="1777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антибактериальным воздушным фильтром 0,45(цвет зеленый),</w:t>
            </w:r>
            <w:r w:rsidR="00FC5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многоразовая для 1-го </w:t>
            </w:r>
            <w:proofErr w:type="spellStart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флакона</w:t>
            </w:r>
            <w:proofErr w:type="gramStart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proofErr w:type="spellEnd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забора  ЛС из </w:t>
            </w:r>
            <w:proofErr w:type="spellStart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многодозных</w:t>
            </w:r>
            <w:proofErr w:type="spellEnd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контейнеров</w:t>
            </w:r>
          </w:p>
        </w:tc>
        <w:tc>
          <w:tcPr>
            <w:tcW w:w="222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55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489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  <w:r w:rsidR="005D3D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77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640DD3" w:rsidRPr="00084707" w:rsidRDefault="00640DD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84707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084707" w:rsidRPr="00084707" w:rsidRDefault="00084707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4" w:type="pct"/>
            <w:vAlign w:val="center"/>
          </w:tcPr>
          <w:p w:rsidR="00084707" w:rsidRPr="00084707" w:rsidRDefault="00084707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Дренажная система </w:t>
            </w:r>
            <w:proofErr w:type="spellStart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однобаночная</w:t>
            </w:r>
            <w:proofErr w:type="spellEnd"/>
          </w:p>
        </w:tc>
        <w:tc>
          <w:tcPr>
            <w:tcW w:w="1777" w:type="pct"/>
            <w:vAlign w:val="center"/>
          </w:tcPr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Дренажная система </w:t>
            </w:r>
            <w:proofErr w:type="spellStart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однобаночная</w:t>
            </w:r>
            <w:proofErr w:type="spellEnd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дренирования плевральной полости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предназначена как для пассивного (под действием силы тяжести) так и активного (с помощью вакуумных устройств) дренирования плевральной полости. 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Объем не менее 2,3 л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Высота не более 25 см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Большая площадь нижней поверхности – не менее 185 см</w:t>
            </w:r>
            <w:proofErr w:type="gramStart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устойчивого положения на полу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Прочный небьющийся корпус гарантированно защищает от повреждений с нарушением герметичности системы и случайного выплескивания жидкости.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Прозрачная передняя стенка со шкалой объема с шагом 25 мл, цифровым обозначением с шагом 100 мл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Имеется отдельный порт под синей крышкой – для заполнения системы водой перед использованием и создания «подводного замка» для пассивного дренирования с </w:t>
            </w:r>
            <w:proofErr w:type="gramStart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</w:t>
            </w:r>
            <w:proofErr w:type="gramEnd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регулируемой по длине </w:t>
            </w: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трубки, порт для подключения к источнику вакуума.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• Внутри системы имеется перегородка на уровне </w:t>
            </w:r>
            <w:proofErr w:type="spellStart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голубой</w:t>
            </w:r>
            <w:proofErr w:type="spellEnd"/>
            <w:r w:rsidRPr="00084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линии на лицевой панели, создающая отдельный отсек для «подводного замка».  Преимуществом такой конструкции является  лучшая визуализация образования пузырей, во время выхода воздуха из плевральной полости.</w:t>
            </w:r>
          </w:p>
          <w:p w:rsidR="00084707" w:rsidRPr="00084707" w:rsidRDefault="00084707" w:rsidP="0008470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pct"/>
            <w:vAlign w:val="center"/>
          </w:tcPr>
          <w:p w:rsidR="00084707" w:rsidRPr="00084707" w:rsidRDefault="00084707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084707" w:rsidRPr="00084707" w:rsidRDefault="001542EC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5" w:type="pct"/>
            <w:vAlign w:val="center"/>
          </w:tcPr>
          <w:p w:rsidR="00084707" w:rsidRPr="00084707" w:rsidRDefault="001542EC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15295,0</w:t>
            </w:r>
          </w:p>
        </w:tc>
        <w:tc>
          <w:tcPr>
            <w:tcW w:w="489" w:type="pct"/>
            <w:vAlign w:val="center"/>
          </w:tcPr>
          <w:p w:rsidR="00084707" w:rsidRPr="00084707" w:rsidRDefault="001542EC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152950,00</w:t>
            </w:r>
          </w:p>
        </w:tc>
        <w:tc>
          <w:tcPr>
            <w:tcW w:w="577" w:type="pct"/>
            <w:vAlign w:val="center"/>
          </w:tcPr>
          <w:p w:rsidR="00084707" w:rsidRPr="00084707" w:rsidRDefault="00084707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084707" w:rsidRPr="00084707" w:rsidRDefault="00084707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96DA3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F96DA3" w:rsidRPr="00084707" w:rsidRDefault="00C145B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34" w:type="pct"/>
            <w:vAlign w:val="center"/>
          </w:tcPr>
          <w:p w:rsidR="00F96DA3" w:rsidRPr="00D01E3C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Трехходовой кран, синий</w:t>
            </w:r>
          </w:p>
        </w:tc>
        <w:tc>
          <w:tcPr>
            <w:tcW w:w="1777" w:type="pct"/>
            <w:vAlign w:val="center"/>
          </w:tcPr>
          <w:p w:rsidR="00F96DA3" w:rsidRPr="00D01E3C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E3C">
              <w:rPr>
                <w:rFonts w:ascii="Times New Roman" w:hAnsi="Times New Roman" w:cs="Times New Roman"/>
                <w:sz w:val="24"/>
                <w:szCs w:val="24"/>
              </w:rPr>
              <w:t xml:space="preserve">Трехходовой кран для </w:t>
            </w:r>
            <w:proofErr w:type="spellStart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Луэр</w:t>
            </w:r>
            <w:proofErr w:type="spellEnd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Повышенная механическая и химическая устойчивость, в т.ч. </w:t>
            </w:r>
            <w:proofErr w:type="spellStart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липидустойчивость</w:t>
            </w:r>
            <w:proofErr w:type="spellEnd"/>
            <w:r w:rsidRPr="00D01E3C">
              <w:rPr>
                <w:rFonts w:ascii="Times New Roman" w:hAnsi="Times New Roman" w:cs="Times New Roman"/>
                <w:sz w:val="24"/>
                <w:szCs w:val="24"/>
              </w:rPr>
              <w:t>, при продолжительности контакта до 96 часов. Подходят для использования с аппаратами для вливаний под давлением до 2 бар в соответствии с ISO 8536</w:t>
            </w:r>
          </w:p>
        </w:tc>
        <w:tc>
          <w:tcPr>
            <w:tcW w:w="222" w:type="pct"/>
            <w:vAlign w:val="center"/>
          </w:tcPr>
          <w:p w:rsidR="00F96DA3" w:rsidRPr="00D01E3C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01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F96DA3" w:rsidRPr="00D01E3C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01E3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355" w:type="pct"/>
            <w:vAlign w:val="center"/>
          </w:tcPr>
          <w:p w:rsidR="00F96DA3" w:rsidRDefault="00F96DA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355,00</w:t>
            </w:r>
          </w:p>
        </w:tc>
        <w:tc>
          <w:tcPr>
            <w:tcW w:w="489" w:type="pct"/>
            <w:vAlign w:val="center"/>
          </w:tcPr>
          <w:p w:rsidR="00F96DA3" w:rsidRDefault="00F96DA3" w:rsidP="006900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71000,00</w:t>
            </w:r>
          </w:p>
        </w:tc>
        <w:tc>
          <w:tcPr>
            <w:tcW w:w="577" w:type="pct"/>
            <w:vAlign w:val="center"/>
          </w:tcPr>
          <w:p w:rsidR="00F96DA3" w:rsidRPr="00084707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F96DA3" w:rsidRPr="00084707" w:rsidRDefault="00F96DA3" w:rsidP="009D1A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96DA3" w:rsidRPr="00084707" w:rsidTr="00497DA5">
        <w:trPr>
          <w:trHeight w:val="403"/>
          <w:jc w:val="center"/>
        </w:trPr>
        <w:tc>
          <w:tcPr>
            <w:tcW w:w="212" w:type="pct"/>
            <w:vAlign w:val="center"/>
          </w:tcPr>
          <w:p w:rsidR="00F96DA3" w:rsidRPr="00084707" w:rsidRDefault="00F96DA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" w:type="pct"/>
            <w:vAlign w:val="center"/>
          </w:tcPr>
          <w:p w:rsidR="00F96DA3" w:rsidRPr="00084707" w:rsidRDefault="00F96DA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70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0" w:type="pct"/>
            <w:gridSpan w:val="5"/>
            <w:vAlign w:val="center"/>
          </w:tcPr>
          <w:p w:rsidR="00F96DA3" w:rsidRPr="00084707" w:rsidRDefault="00046EFE" w:rsidP="00FA4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2 682 950,00</w:t>
            </w:r>
          </w:p>
        </w:tc>
        <w:tc>
          <w:tcPr>
            <w:tcW w:w="577" w:type="pct"/>
            <w:vAlign w:val="center"/>
          </w:tcPr>
          <w:p w:rsidR="00F96DA3" w:rsidRPr="00084707" w:rsidRDefault="00F96DA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F96DA3" w:rsidRPr="00084707" w:rsidRDefault="00F96DA3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EC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7A7F"/>
    <w:rsid w:val="0007537F"/>
    <w:rsid w:val="00084707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513D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D3D7D"/>
    <w:rsid w:val="005E405A"/>
    <w:rsid w:val="005E409E"/>
    <w:rsid w:val="005F3100"/>
    <w:rsid w:val="005F7968"/>
    <w:rsid w:val="006046A1"/>
    <w:rsid w:val="00605F6E"/>
    <w:rsid w:val="0060612C"/>
    <w:rsid w:val="00626E28"/>
    <w:rsid w:val="00640DD3"/>
    <w:rsid w:val="00644D0F"/>
    <w:rsid w:val="00676C0A"/>
    <w:rsid w:val="00685F0A"/>
    <w:rsid w:val="006900B6"/>
    <w:rsid w:val="0069019B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24CF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17"/>
    <w:rsid w:val="00BD2E56"/>
    <w:rsid w:val="00BE155D"/>
    <w:rsid w:val="00BF2805"/>
    <w:rsid w:val="00BF6EA4"/>
    <w:rsid w:val="00C06A97"/>
    <w:rsid w:val="00C134F3"/>
    <w:rsid w:val="00C13D93"/>
    <w:rsid w:val="00C145B9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12A41"/>
    <w:rsid w:val="00E33082"/>
    <w:rsid w:val="00E36195"/>
    <w:rsid w:val="00E52C77"/>
    <w:rsid w:val="00E53E17"/>
    <w:rsid w:val="00E56236"/>
    <w:rsid w:val="00E63CCE"/>
    <w:rsid w:val="00E64442"/>
    <w:rsid w:val="00E76E77"/>
    <w:rsid w:val="00EA0505"/>
    <w:rsid w:val="00EA5251"/>
    <w:rsid w:val="00EA7E26"/>
    <w:rsid w:val="00EB10DF"/>
    <w:rsid w:val="00EC3145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6729"/>
    <w:rsid w:val="00F67883"/>
    <w:rsid w:val="00F8643F"/>
    <w:rsid w:val="00F918BD"/>
    <w:rsid w:val="00F96DA3"/>
    <w:rsid w:val="00FA39F0"/>
    <w:rsid w:val="00FA4E40"/>
    <w:rsid w:val="00FA523A"/>
    <w:rsid w:val="00FB19AC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3095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208</cp:revision>
  <cp:lastPrinted>2020-03-20T09:51:00Z</cp:lastPrinted>
  <dcterms:created xsi:type="dcterms:W3CDTF">2018-05-25T08:38:00Z</dcterms:created>
  <dcterms:modified xsi:type="dcterms:W3CDTF">2020-06-23T09:22:00Z</dcterms:modified>
</cp:coreProperties>
</file>