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F7F68">
        <w:rPr>
          <w:b/>
          <w:sz w:val="24"/>
          <w:szCs w:val="24"/>
        </w:rPr>
        <w:t>2</w:t>
      </w:r>
      <w:r w:rsidR="00443747">
        <w:rPr>
          <w:b/>
          <w:sz w:val="24"/>
          <w:szCs w:val="24"/>
        </w:rPr>
        <w:t>3</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443747">
        <w:rPr>
          <w:b/>
          <w:bCs/>
          <w:color w:val="000000"/>
          <w:sz w:val="24"/>
          <w:szCs w:val="24"/>
        </w:rPr>
        <w:t>08</w:t>
      </w:r>
      <w:r w:rsidR="00EB65B2" w:rsidRPr="00E44520">
        <w:rPr>
          <w:b/>
          <w:bCs/>
          <w:sz w:val="24"/>
          <w:szCs w:val="24"/>
        </w:rPr>
        <w:t>.</w:t>
      </w:r>
      <w:r w:rsidR="00A8751B">
        <w:rPr>
          <w:b/>
          <w:bCs/>
          <w:sz w:val="24"/>
          <w:szCs w:val="24"/>
        </w:rPr>
        <w:t>0</w:t>
      </w:r>
      <w:r w:rsidR="00443747">
        <w:rPr>
          <w:b/>
          <w:bCs/>
          <w:sz w:val="24"/>
          <w:szCs w:val="24"/>
        </w:rPr>
        <w:t>6</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6F3117" w:rsidRDefault="00C27B79" w:rsidP="00210926">
      <w:pPr>
        <w:rPr>
          <w:bCs/>
          <w:color w:val="000000"/>
          <w:sz w:val="12"/>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6F3117" w:rsidRDefault="00036153" w:rsidP="00210926">
      <w:pPr>
        <w:autoSpaceDE w:val="0"/>
        <w:autoSpaceDN w:val="0"/>
        <w:adjustRightInd w:val="0"/>
        <w:jc w:val="center"/>
        <w:rPr>
          <w:bCs/>
          <w:sz w:val="16"/>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697"/>
        <w:gridCol w:w="4524"/>
        <w:gridCol w:w="710"/>
        <w:gridCol w:w="707"/>
        <w:gridCol w:w="1134"/>
        <w:gridCol w:w="1130"/>
        <w:gridCol w:w="3114"/>
        <w:gridCol w:w="2229"/>
      </w:tblGrid>
      <w:tr w:rsidR="00443747" w:rsidRPr="006F3117" w:rsidTr="00545BA7">
        <w:trPr>
          <w:jc w:val="center"/>
        </w:trPr>
        <w:tc>
          <w:tcPr>
            <w:tcW w:w="212" w:type="pct"/>
            <w:vAlign w:val="center"/>
          </w:tcPr>
          <w:p w:rsidR="00443747" w:rsidRPr="006F3117" w:rsidRDefault="00443747" w:rsidP="00545BA7">
            <w:pPr>
              <w:jc w:val="center"/>
              <w:rPr>
                <w:sz w:val="22"/>
                <w:szCs w:val="22"/>
                <w:lang w:val="kk-KZ"/>
              </w:rPr>
            </w:pPr>
            <w:r w:rsidRPr="006F3117">
              <w:rPr>
                <w:sz w:val="22"/>
                <w:szCs w:val="22"/>
              </w:rPr>
              <w:t xml:space="preserve">№ </w:t>
            </w:r>
            <w:r w:rsidRPr="006F3117">
              <w:rPr>
                <w:sz w:val="22"/>
                <w:szCs w:val="22"/>
                <w:lang w:val="kk-KZ"/>
              </w:rPr>
              <w:t>лота</w:t>
            </w:r>
          </w:p>
        </w:tc>
        <w:tc>
          <w:tcPr>
            <w:tcW w:w="533" w:type="pct"/>
            <w:vAlign w:val="center"/>
          </w:tcPr>
          <w:p w:rsidR="00443747" w:rsidRPr="006F3117" w:rsidRDefault="00443747" w:rsidP="00545BA7">
            <w:pPr>
              <w:jc w:val="center"/>
              <w:rPr>
                <w:sz w:val="22"/>
                <w:szCs w:val="22"/>
              </w:rPr>
            </w:pPr>
            <w:r w:rsidRPr="006F3117">
              <w:rPr>
                <w:sz w:val="22"/>
                <w:szCs w:val="22"/>
              </w:rPr>
              <w:t>Наименование</w:t>
            </w:r>
          </w:p>
        </w:tc>
        <w:tc>
          <w:tcPr>
            <w:tcW w:w="1421" w:type="pct"/>
            <w:vAlign w:val="center"/>
          </w:tcPr>
          <w:p w:rsidR="00443747" w:rsidRPr="006F3117" w:rsidRDefault="00443747" w:rsidP="00545BA7">
            <w:pPr>
              <w:jc w:val="center"/>
              <w:rPr>
                <w:sz w:val="22"/>
                <w:szCs w:val="22"/>
              </w:rPr>
            </w:pPr>
            <w:r w:rsidRPr="006F3117">
              <w:rPr>
                <w:sz w:val="22"/>
                <w:szCs w:val="22"/>
              </w:rPr>
              <w:t>Описание</w:t>
            </w:r>
          </w:p>
        </w:tc>
        <w:tc>
          <w:tcPr>
            <w:tcW w:w="223" w:type="pct"/>
            <w:vAlign w:val="center"/>
          </w:tcPr>
          <w:p w:rsidR="00443747" w:rsidRPr="006F3117" w:rsidRDefault="00443747" w:rsidP="00545BA7">
            <w:pPr>
              <w:ind w:left="-108"/>
              <w:jc w:val="center"/>
              <w:rPr>
                <w:sz w:val="22"/>
                <w:szCs w:val="22"/>
              </w:rPr>
            </w:pPr>
            <w:r w:rsidRPr="006F3117">
              <w:rPr>
                <w:sz w:val="22"/>
                <w:szCs w:val="22"/>
              </w:rPr>
              <w:t>Ед.</w:t>
            </w:r>
          </w:p>
          <w:p w:rsidR="00443747" w:rsidRPr="006F3117" w:rsidRDefault="00443747" w:rsidP="00545BA7">
            <w:pPr>
              <w:ind w:left="-108"/>
              <w:jc w:val="center"/>
              <w:rPr>
                <w:sz w:val="22"/>
                <w:szCs w:val="22"/>
              </w:rPr>
            </w:pPr>
            <w:proofErr w:type="spellStart"/>
            <w:r w:rsidRPr="006F3117">
              <w:rPr>
                <w:sz w:val="22"/>
                <w:szCs w:val="22"/>
              </w:rPr>
              <w:t>изм</w:t>
            </w:r>
            <w:proofErr w:type="spellEnd"/>
            <w:r w:rsidRPr="006F3117">
              <w:rPr>
                <w:sz w:val="22"/>
                <w:szCs w:val="22"/>
              </w:rPr>
              <w:t>.</w:t>
            </w:r>
          </w:p>
        </w:tc>
        <w:tc>
          <w:tcPr>
            <w:tcW w:w="222" w:type="pct"/>
            <w:vAlign w:val="center"/>
          </w:tcPr>
          <w:p w:rsidR="00443747" w:rsidRPr="006F3117" w:rsidRDefault="00443747" w:rsidP="00545BA7">
            <w:pPr>
              <w:jc w:val="center"/>
              <w:rPr>
                <w:sz w:val="22"/>
                <w:szCs w:val="22"/>
              </w:rPr>
            </w:pPr>
            <w:r w:rsidRPr="006F3117">
              <w:rPr>
                <w:sz w:val="22"/>
                <w:szCs w:val="22"/>
              </w:rPr>
              <w:t>Кол-во</w:t>
            </w:r>
          </w:p>
        </w:tc>
        <w:tc>
          <w:tcPr>
            <w:tcW w:w="356" w:type="pct"/>
            <w:vAlign w:val="center"/>
          </w:tcPr>
          <w:p w:rsidR="00443747" w:rsidRPr="006F3117" w:rsidRDefault="00443747" w:rsidP="00545BA7">
            <w:pPr>
              <w:jc w:val="center"/>
              <w:rPr>
                <w:sz w:val="22"/>
                <w:szCs w:val="22"/>
              </w:rPr>
            </w:pPr>
            <w:r w:rsidRPr="006F3117">
              <w:rPr>
                <w:sz w:val="22"/>
                <w:szCs w:val="22"/>
              </w:rPr>
              <w:t>Цена, тенге</w:t>
            </w:r>
          </w:p>
        </w:tc>
        <w:tc>
          <w:tcPr>
            <w:tcW w:w="355" w:type="pct"/>
            <w:vAlign w:val="center"/>
          </w:tcPr>
          <w:p w:rsidR="00443747" w:rsidRPr="006F3117" w:rsidRDefault="00443747" w:rsidP="00545BA7">
            <w:pPr>
              <w:jc w:val="center"/>
              <w:rPr>
                <w:sz w:val="22"/>
                <w:szCs w:val="22"/>
              </w:rPr>
            </w:pPr>
            <w:r w:rsidRPr="006F3117">
              <w:rPr>
                <w:sz w:val="22"/>
                <w:szCs w:val="22"/>
              </w:rPr>
              <w:t>Сумма, тенге</w:t>
            </w:r>
          </w:p>
        </w:tc>
        <w:tc>
          <w:tcPr>
            <w:tcW w:w="978" w:type="pct"/>
            <w:vAlign w:val="center"/>
          </w:tcPr>
          <w:p w:rsidR="00443747" w:rsidRPr="006F3117" w:rsidRDefault="00443747" w:rsidP="00545BA7">
            <w:pPr>
              <w:jc w:val="center"/>
              <w:rPr>
                <w:sz w:val="22"/>
                <w:szCs w:val="22"/>
              </w:rPr>
            </w:pPr>
            <w:r w:rsidRPr="006F3117">
              <w:rPr>
                <w:sz w:val="22"/>
                <w:szCs w:val="22"/>
              </w:rPr>
              <w:t>Срок и условия поставки</w:t>
            </w:r>
          </w:p>
        </w:tc>
        <w:tc>
          <w:tcPr>
            <w:tcW w:w="700" w:type="pct"/>
            <w:vAlign w:val="center"/>
          </w:tcPr>
          <w:p w:rsidR="00443747" w:rsidRPr="006F3117" w:rsidRDefault="00443747" w:rsidP="00545BA7">
            <w:pPr>
              <w:jc w:val="center"/>
              <w:rPr>
                <w:sz w:val="22"/>
                <w:szCs w:val="22"/>
              </w:rPr>
            </w:pPr>
            <w:r w:rsidRPr="006F3117">
              <w:rPr>
                <w:sz w:val="22"/>
                <w:szCs w:val="22"/>
              </w:rPr>
              <w:t>Место поставки</w:t>
            </w:r>
          </w:p>
        </w:tc>
      </w:tr>
      <w:tr w:rsidR="00443747" w:rsidRPr="006F3117" w:rsidTr="00545BA7">
        <w:trPr>
          <w:trHeight w:val="403"/>
          <w:jc w:val="center"/>
        </w:trPr>
        <w:tc>
          <w:tcPr>
            <w:tcW w:w="212" w:type="pct"/>
            <w:vAlign w:val="center"/>
          </w:tcPr>
          <w:p w:rsidR="00443747" w:rsidRPr="006F3117" w:rsidRDefault="00443747" w:rsidP="00545BA7">
            <w:pPr>
              <w:jc w:val="center"/>
              <w:rPr>
                <w:color w:val="000000"/>
                <w:sz w:val="22"/>
                <w:szCs w:val="22"/>
              </w:rPr>
            </w:pPr>
            <w:r w:rsidRPr="006F3117">
              <w:rPr>
                <w:color w:val="000000"/>
                <w:sz w:val="22"/>
                <w:szCs w:val="22"/>
              </w:rPr>
              <w:t>1</w:t>
            </w:r>
          </w:p>
        </w:tc>
        <w:tc>
          <w:tcPr>
            <w:tcW w:w="533" w:type="pct"/>
            <w:vAlign w:val="center"/>
          </w:tcPr>
          <w:p w:rsidR="00443747" w:rsidRPr="006F3117" w:rsidRDefault="00443747" w:rsidP="00545BA7">
            <w:pPr>
              <w:jc w:val="center"/>
              <w:rPr>
                <w:color w:val="000000"/>
                <w:sz w:val="22"/>
                <w:szCs w:val="22"/>
              </w:rPr>
            </w:pPr>
            <w:r w:rsidRPr="006F3117">
              <w:rPr>
                <w:color w:val="000000"/>
                <w:sz w:val="22"/>
                <w:szCs w:val="22"/>
              </w:rPr>
              <w:t xml:space="preserve">Набор для окраски мазков по </w:t>
            </w:r>
            <w:proofErr w:type="spellStart"/>
            <w:r w:rsidRPr="006F3117">
              <w:rPr>
                <w:color w:val="000000"/>
                <w:sz w:val="22"/>
                <w:szCs w:val="22"/>
              </w:rPr>
              <w:t>Циль-Нильсену</w:t>
            </w:r>
            <w:proofErr w:type="spellEnd"/>
          </w:p>
        </w:tc>
        <w:tc>
          <w:tcPr>
            <w:tcW w:w="1421" w:type="pct"/>
            <w:vAlign w:val="center"/>
          </w:tcPr>
          <w:p w:rsidR="00443747" w:rsidRPr="006F3117" w:rsidRDefault="00443747" w:rsidP="00545BA7">
            <w:pPr>
              <w:jc w:val="center"/>
              <w:rPr>
                <w:color w:val="000000"/>
                <w:sz w:val="22"/>
                <w:szCs w:val="22"/>
              </w:rPr>
            </w:pPr>
            <w:r w:rsidRPr="006F3117">
              <w:rPr>
                <w:color w:val="000000"/>
                <w:sz w:val="22"/>
                <w:szCs w:val="22"/>
              </w:rPr>
              <w:t>Набор реагентов</w:t>
            </w:r>
            <w:proofErr w:type="gramStart"/>
            <w:r w:rsidRPr="006F3117">
              <w:rPr>
                <w:color w:val="000000"/>
                <w:sz w:val="22"/>
                <w:szCs w:val="22"/>
              </w:rPr>
              <w:t xml:space="preserve"> ,</w:t>
            </w:r>
            <w:proofErr w:type="gramEnd"/>
            <w:r w:rsidRPr="006F3117">
              <w:rPr>
                <w:color w:val="000000"/>
                <w:sz w:val="22"/>
                <w:szCs w:val="22"/>
              </w:rPr>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tc>
        <w:tc>
          <w:tcPr>
            <w:tcW w:w="223" w:type="pct"/>
            <w:vAlign w:val="center"/>
          </w:tcPr>
          <w:p w:rsidR="00443747" w:rsidRPr="006F3117" w:rsidRDefault="00443747" w:rsidP="00545BA7">
            <w:pPr>
              <w:jc w:val="center"/>
              <w:rPr>
                <w:color w:val="000000"/>
                <w:sz w:val="22"/>
                <w:szCs w:val="22"/>
              </w:rPr>
            </w:pPr>
            <w:proofErr w:type="spellStart"/>
            <w:r w:rsidRPr="006F3117">
              <w:rPr>
                <w:color w:val="000000"/>
                <w:sz w:val="22"/>
                <w:szCs w:val="22"/>
              </w:rPr>
              <w:t>наб</w:t>
            </w:r>
            <w:proofErr w:type="spellEnd"/>
          </w:p>
        </w:tc>
        <w:tc>
          <w:tcPr>
            <w:tcW w:w="222" w:type="pct"/>
            <w:vAlign w:val="center"/>
          </w:tcPr>
          <w:p w:rsidR="00443747" w:rsidRPr="006F3117" w:rsidRDefault="00443747" w:rsidP="00545BA7">
            <w:pPr>
              <w:jc w:val="center"/>
              <w:rPr>
                <w:color w:val="000000"/>
                <w:sz w:val="22"/>
                <w:szCs w:val="22"/>
              </w:rPr>
            </w:pPr>
            <w:r w:rsidRPr="006F3117">
              <w:rPr>
                <w:color w:val="000000"/>
                <w:sz w:val="22"/>
                <w:szCs w:val="22"/>
              </w:rPr>
              <w:t>5</w:t>
            </w:r>
          </w:p>
        </w:tc>
        <w:tc>
          <w:tcPr>
            <w:tcW w:w="356" w:type="pct"/>
            <w:vAlign w:val="center"/>
          </w:tcPr>
          <w:p w:rsidR="00443747" w:rsidRPr="006F3117" w:rsidRDefault="00443747" w:rsidP="00545BA7">
            <w:pPr>
              <w:jc w:val="center"/>
              <w:rPr>
                <w:color w:val="000000"/>
                <w:sz w:val="22"/>
                <w:szCs w:val="22"/>
              </w:rPr>
            </w:pPr>
            <w:r w:rsidRPr="006F3117">
              <w:rPr>
                <w:color w:val="000000"/>
                <w:sz w:val="22"/>
                <w:szCs w:val="22"/>
              </w:rPr>
              <w:t>8500,00</w:t>
            </w:r>
          </w:p>
        </w:tc>
        <w:tc>
          <w:tcPr>
            <w:tcW w:w="355" w:type="pct"/>
            <w:vAlign w:val="center"/>
          </w:tcPr>
          <w:p w:rsidR="00443747" w:rsidRPr="006F3117" w:rsidRDefault="00443747" w:rsidP="00545BA7">
            <w:pPr>
              <w:jc w:val="center"/>
              <w:rPr>
                <w:color w:val="000000"/>
                <w:sz w:val="22"/>
                <w:szCs w:val="22"/>
              </w:rPr>
            </w:pPr>
            <w:r w:rsidRPr="006F3117">
              <w:rPr>
                <w:color w:val="000000"/>
                <w:sz w:val="22"/>
                <w:szCs w:val="22"/>
              </w:rPr>
              <w:t>42 500,00</w:t>
            </w:r>
          </w:p>
        </w:tc>
        <w:tc>
          <w:tcPr>
            <w:tcW w:w="978" w:type="pct"/>
            <w:vAlign w:val="center"/>
          </w:tcPr>
          <w:p w:rsidR="00443747" w:rsidRPr="006F3117" w:rsidRDefault="00443747" w:rsidP="00545BA7">
            <w:pPr>
              <w:jc w:val="center"/>
              <w:rPr>
                <w:sz w:val="22"/>
                <w:szCs w:val="22"/>
              </w:rPr>
            </w:pPr>
            <w:r w:rsidRPr="006F3117">
              <w:rPr>
                <w:sz w:val="22"/>
                <w:szCs w:val="22"/>
              </w:rPr>
              <w:t>По заявке с момента заключения договора, DDP*</w:t>
            </w:r>
          </w:p>
        </w:tc>
        <w:tc>
          <w:tcPr>
            <w:tcW w:w="700" w:type="pct"/>
            <w:vAlign w:val="center"/>
          </w:tcPr>
          <w:p w:rsidR="00443747" w:rsidRPr="006F3117" w:rsidRDefault="00443747" w:rsidP="00545BA7">
            <w:pPr>
              <w:jc w:val="center"/>
              <w:rPr>
                <w:sz w:val="22"/>
                <w:szCs w:val="22"/>
              </w:rPr>
            </w:pPr>
            <w:r w:rsidRPr="006F3117">
              <w:rPr>
                <w:sz w:val="22"/>
                <w:szCs w:val="22"/>
              </w:rPr>
              <w:t>СКО, Петропавловск, ул. Сатпаева,3 (Аптека)</w:t>
            </w:r>
          </w:p>
        </w:tc>
      </w:tr>
      <w:tr w:rsidR="00443747" w:rsidRPr="006F3117" w:rsidTr="00545BA7">
        <w:trPr>
          <w:trHeight w:val="403"/>
          <w:jc w:val="center"/>
        </w:trPr>
        <w:tc>
          <w:tcPr>
            <w:tcW w:w="212" w:type="pct"/>
            <w:vAlign w:val="center"/>
          </w:tcPr>
          <w:p w:rsidR="00443747" w:rsidRPr="006F3117" w:rsidRDefault="00443747" w:rsidP="00545BA7">
            <w:pPr>
              <w:jc w:val="center"/>
              <w:rPr>
                <w:color w:val="000000"/>
                <w:sz w:val="22"/>
                <w:szCs w:val="22"/>
              </w:rPr>
            </w:pPr>
            <w:r w:rsidRPr="006F3117">
              <w:rPr>
                <w:color w:val="000000"/>
                <w:sz w:val="22"/>
                <w:szCs w:val="22"/>
              </w:rPr>
              <w:t>2</w:t>
            </w:r>
          </w:p>
        </w:tc>
        <w:tc>
          <w:tcPr>
            <w:tcW w:w="533" w:type="pct"/>
            <w:vAlign w:val="center"/>
          </w:tcPr>
          <w:p w:rsidR="00443747" w:rsidRPr="006F3117" w:rsidRDefault="00443747" w:rsidP="00545BA7">
            <w:pPr>
              <w:jc w:val="center"/>
              <w:rPr>
                <w:color w:val="000000"/>
                <w:sz w:val="22"/>
                <w:szCs w:val="22"/>
              </w:rPr>
            </w:pPr>
            <w:r w:rsidRPr="006F3117">
              <w:rPr>
                <w:color w:val="000000"/>
                <w:sz w:val="22"/>
                <w:szCs w:val="22"/>
              </w:rPr>
              <w:t>Наконечники для дозаторов 100-1000мкл</w:t>
            </w:r>
          </w:p>
        </w:tc>
        <w:tc>
          <w:tcPr>
            <w:tcW w:w="1421" w:type="pct"/>
            <w:vAlign w:val="center"/>
          </w:tcPr>
          <w:p w:rsidR="00443747" w:rsidRPr="006F3117" w:rsidRDefault="00443747" w:rsidP="00545BA7">
            <w:pPr>
              <w:jc w:val="center"/>
              <w:rPr>
                <w:color w:val="000000"/>
                <w:sz w:val="22"/>
                <w:szCs w:val="22"/>
              </w:rPr>
            </w:pPr>
            <w:r w:rsidRPr="006F3117">
              <w:rPr>
                <w:color w:val="000000"/>
                <w:sz w:val="22"/>
                <w:szCs w:val="22"/>
              </w:rPr>
              <w:t>Наконечники для дозаторов, желтого цвета, объемом до 100-1000мкл упаковка 500 штук.</w:t>
            </w:r>
          </w:p>
        </w:tc>
        <w:tc>
          <w:tcPr>
            <w:tcW w:w="223" w:type="pct"/>
            <w:vAlign w:val="center"/>
          </w:tcPr>
          <w:p w:rsidR="00443747" w:rsidRPr="006F3117" w:rsidRDefault="00443747" w:rsidP="00545BA7">
            <w:pPr>
              <w:jc w:val="center"/>
              <w:rPr>
                <w:color w:val="000000"/>
                <w:sz w:val="22"/>
                <w:szCs w:val="22"/>
              </w:rPr>
            </w:pPr>
            <w:proofErr w:type="spellStart"/>
            <w:proofErr w:type="gramStart"/>
            <w:r w:rsidRPr="006F3117">
              <w:rPr>
                <w:color w:val="000000"/>
                <w:sz w:val="22"/>
                <w:szCs w:val="22"/>
              </w:rPr>
              <w:t>шт</w:t>
            </w:r>
            <w:proofErr w:type="spellEnd"/>
            <w:proofErr w:type="gramEnd"/>
          </w:p>
        </w:tc>
        <w:tc>
          <w:tcPr>
            <w:tcW w:w="222" w:type="pct"/>
            <w:vAlign w:val="center"/>
          </w:tcPr>
          <w:p w:rsidR="00443747" w:rsidRPr="006F3117" w:rsidRDefault="00443747" w:rsidP="00545BA7">
            <w:pPr>
              <w:jc w:val="center"/>
              <w:rPr>
                <w:color w:val="000000"/>
                <w:sz w:val="22"/>
                <w:szCs w:val="22"/>
              </w:rPr>
            </w:pPr>
            <w:r w:rsidRPr="006F3117">
              <w:rPr>
                <w:color w:val="000000"/>
                <w:sz w:val="22"/>
                <w:szCs w:val="22"/>
              </w:rPr>
              <w:t>2000</w:t>
            </w:r>
          </w:p>
        </w:tc>
        <w:tc>
          <w:tcPr>
            <w:tcW w:w="356" w:type="pct"/>
            <w:vAlign w:val="center"/>
          </w:tcPr>
          <w:p w:rsidR="00443747" w:rsidRPr="006F3117" w:rsidRDefault="00443747" w:rsidP="00545BA7">
            <w:pPr>
              <w:jc w:val="center"/>
              <w:rPr>
                <w:color w:val="000000"/>
                <w:sz w:val="22"/>
                <w:szCs w:val="22"/>
              </w:rPr>
            </w:pPr>
            <w:r w:rsidRPr="006F3117">
              <w:rPr>
                <w:color w:val="000000"/>
                <w:sz w:val="22"/>
                <w:szCs w:val="22"/>
              </w:rPr>
              <w:t>7,00</w:t>
            </w:r>
          </w:p>
        </w:tc>
        <w:tc>
          <w:tcPr>
            <w:tcW w:w="355" w:type="pct"/>
            <w:vAlign w:val="center"/>
          </w:tcPr>
          <w:p w:rsidR="00443747" w:rsidRPr="006F3117" w:rsidRDefault="00443747" w:rsidP="00545BA7">
            <w:pPr>
              <w:jc w:val="center"/>
              <w:rPr>
                <w:color w:val="000000"/>
                <w:sz w:val="22"/>
                <w:szCs w:val="22"/>
              </w:rPr>
            </w:pPr>
            <w:r w:rsidRPr="006F3117">
              <w:rPr>
                <w:color w:val="000000"/>
                <w:sz w:val="22"/>
                <w:szCs w:val="22"/>
              </w:rPr>
              <w:t>14 000,00</w:t>
            </w:r>
          </w:p>
        </w:tc>
        <w:tc>
          <w:tcPr>
            <w:tcW w:w="978" w:type="pct"/>
            <w:vAlign w:val="center"/>
          </w:tcPr>
          <w:p w:rsidR="00443747" w:rsidRPr="006F3117" w:rsidRDefault="00443747" w:rsidP="00545BA7">
            <w:pPr>
              <w:jc w:val="center"/>
              <w:rPr>
                <w:sz w:val="22"/>
                <w:szCs w:val="22"/>
              </w:rPr>
            </w:pPr>
            <w:r w:rsidRPr="006F3117">
              <w:rPr>
                <w:sz w:val="22"/>
                <w:szCs w:val="22"/>
              </w:rPr>
              <w:t>По заявке с момента заключения договора, DDP*</w:t>
            </w:r>
          </w:p>
        </w:tc>
        <w:tc>
          <w:tcPr>
            <w:tcW w:w="700" w:type="pct"/>
            <w:vAlign w:val="center"/>
          </w:tcPr>
          <w:p w:rsidR="00443747" w:rsidRPr="006F3117" w:rsidRDefault="00443747" w:rsidP="00545BA7">
            <w:pPr>
              <w:jc w:val="center"/>
              <w:rPr>
                <w:sz w:val="22"/>
                <w:szCs w:val="22"/>
              </w:rPr>
            </w:pPr>
            <w:r w:rsidRPr="006F3117">
              <w:rPr>
                <w:sz w:val="22"/>
                <w:szCs w:val="22"/>
              </w:rPr>
              <w:t>СКО, Петропавловск, ул. Сатпаева,3 (Аптека)</w:t>
            </w:r>
          </w:p>
        </w:tc>
      </w:tr>
      <w:tr w:rsidR="00443747" w:rsidRPr="006F3117" w:rsidTr="00545BA7">
        <w:trPr>
          <w:trHeight w:val="403"/>
          <w:jc w:val="center"/>
        </w:trPr>
        <w:tc>
          <w:tcPr>
            <w:tcW w:w="212" w:type="pct"/>
            <w:vAlign w:val="center"/>
          </w:tcPr>
          <w:p w:rsidR="00443747" w:rsidRPr="006F3117" w:rsidRDefault="00443747" w:rsidP="00545BA7">
            <w:pPr>
              <w:jc w:val="center"/>
              <w:rPr>
                <w:color w:val="000000"/>
                <w:sz w:val="22"/>
                <w:szCs w:val="22"/>
              </w:rPr>
            </w:pPr>
          </w:p>
        </w:tc>
        <w:tc>
          <w:tcPr>
            <w:tcW w:w="533" w:type="pct"/>
            <w:vAlign w:val="center"/>
          </w:tcPr>
          <w:p w:rsidR="00443747" w:rsidRPr="006F3117" w:rsidRDefault="00443747" w:rsidP="00545BA7">
            <w:pPr>
              <w:jc w:val="center"/>
              <w:rPr>
                <w:sz w:val="22"/>
                <w:szCs w:val="22"/>
              </w:rPr>
            </w:pPr>
            <w:r w:rsidRPr="006F3117">
              <w:rPr>
                <w:sz w:val="22"/>
                <w:szCs w:val="22"/>
              </w:rPr>
              <w:t>ИТОГО</w:t>
            </w:r>
          </w:p>
        </w:tc>
        <w:tc>
          <w:tcPr>
            <w:tcW w:w="2577" w:type="pct"/>
            <w:gridSpan w:val="5"/>
            <w:vAlign w:val="center"/>
          </w:tcPr>
          <w:p w:rsidR="00443747" w:rsidRPr="006F3117" w:rsidRDefault="00443747" w:rsidP="00545BA7">
            <w:pPr>
              <w:jc w:val="right"/>
              <w:rPr>
                <w:sz w:val="22"/>
                <w:szCs w:val="22"/>
              </w:rPr>
            </w:pPr>
            <w:r w:rsidRPr="006F3117">
              <w:rPr>
                <w:sz w:val="22"/>
                <w:szCs w:val="22"/>
              </w:rPr>
              <w:t>56 500,00</w:t>
            </w:r>
          </w:p>
        </w:tc>
        <w:tc>
          <w:tcPr>
            <w:tcW w:w="978" w:type="pct"/>
            <w:vAlign w:val="center"/>
          </w:tcPr>
          <w:p w:rsidR="00443747" w:rsidRPr="006F3117" w:rsidRDefault="00443747" w:rsidP="00545BA7">
            <w:pPr>
              <w:jc w:val="center"/>
              <w:rPr>
                <w:sz w:val="22"/>
                <w:szCs w:val="22"/>
              </w:rPr>
            </w:pPr>
          </w:p>
        </w:tc>
        <w:tc>
          <w:tcPr>
            <w:tcW w:w="700" w:type="pct"/>
            <w:vAlign w:val="center"/>
          </w:tcPr>
          <w:p w:rsidR="00443747" w:rsidRPr="006F3117" w:rsidRDefault="00443747" w:rsidP="00545BA7">
            <w:pPr>
              <w:jc w:val="center"/>
              <w:rPr>
                <w:sz w:val="22"/>
                <w:szCs w:val="22"/>
              </w:rPr>
            </w:pPr>
          </w:p>
        </w:tc>
      </w:tr>
    </w:tbl>
    <w:p w:rsidR="00242EAD" w:rsidRPr="006F3117" w:rsidRDefault="00242EAD" w:rsidP="00210926">
      <w:pPr>
        <w:autoSpaceDE w:val="0"/>
        <w:autoSpaceDN w:val="0"/>
        <w:adjustRightInd w:val="0"/>
        <w:jc w:val="center"/>
        <w:rPr>
          <w:bCs/>
          <w:color w:val="000000"/>
          <w:sz w:val="14"/>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6F3117" w:rsidRDefault="000B3D42" w:rsidP="00210926">
      <w:pPr>
        <w:autoSpaceDE w:val="0"/>
        <w:autoSpaceDN w:val="0"/>
        <w:adjustRightInd w:val="0"/>
        <w:jc w:val="center"/>
        <w:rPr>
          <w:bCs/>
          <w:color w:val="000000"/>
          <w:sz w:val="1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6F3117" w:rsidTr="001B205D">
        <w:trPr>
          <w:jc w:val="center"/>
        </w:trPr>
        <w:tc>
          <w:tcPr>
            <w:tcW w:w="167" w:type="pct"/>
            <w:vAlign w:val="center"/>
          </w:tcPr>
          <w:p w:rsidR="00174EF1" w:rsidRPr="006F3117" w:rsidRDefault="00174EF1" w:rsidP="00210926">
            <w:pPr>
              <w:tabs>
                <w:tab w:val="left" w:pos="709"/>
                <w:tab w:val="left" w:pos="3119"/>
              </w:tabs>
              <w:autoSpaceDE w:val="0"/>
              <w:autoSpaceDN w:val="0"/>
              <w:adjustRightInd w:val="0"/>
              <w:jc w:val="center"/>
              <w:rPr>
                <w:color w:val="000000"/>
                <w:sz w:val="22"/>
                <w:szCs w:val="22"/>
              </w:rPr>
            </w:pPr>
            <w:r w:rsidRPr="006F3117">
              <w:rPr>
                <w:color w:val="000000"/>
                <w:sz w:val="22"/>
                <w:szCs w:val="22"/>
              </w:rPr>
              <w:t>№</w:t>
            </w:r>
          </w:p>
        </w:tc>
        <w:tc>
          <w:tcPr>
            <w:tcW w:w="1373" w:type="pct"/>
            <w:vAlign w:val="center"/>
          </w:tcPr>
          <w:p w:rsidR="00174EF1" w:rsidRPr="006F3117" w:rsidRDefault="00174EF1" w:rsidP="00210926">
            <w:pPr>
              <w:tabs>
                <w:tab w:val="left" w:pos="709"/>
                <w:tab w:val="left" w:pos="3119"/>
              </w:tabs>
              <w:autoSpaceDE w:val="0"/>
              <w:autoSpaceDN w:val="0"/>
              <w:adjustRightInd w:val="0"/>
              <w:ind w:left="108" w:right="108"/>
              <w:jc w:val="center"/>
              <w:rPr>
                <w:bCs/>
                <w:sz w:val="22"/>
                <w:szCs w:val="22"/>
              </w:rPr>
            </w:pPr>
            <w:r w:rsidRPr="006F3117">
              <w:rPr>
                <w:bCs/>
                <w:sz w:val="22"/>
                <w:szCs w:val="22"/>
              </w:rPr>
              <w:t>Наименование потенциального поставщика</w:t>
            </w:r>
          </w:p>
        </w:tc>
        <w:tc>
          <w:tcPr>
            <w:tcW w:w="718" w:type="pct"/>
            <w:vAlign w:val="center"/>
          </w:tcPr>
          <w:p w:rsidR="00174EF1" w:rsidRPr="006F3117" w:rsidRDefault="00174EF1" w:rsidP="00210926">
            <w:pPr>
              <w:autoSpaceDE w:val="0"/>
              <w:autoSpaceDN w:val="0"/>
              <w:adjustRightInd w:val="0"/>
              <w:jc w:val="center"/>
              <w:rPr>
                <w:bCs/>
                <w:sz w:val="22"/>
                <w:szCs w:val="22"/>
              </w:rPr>
            </w:pPr>
            <w:r w:rsidRPr="006F3117">
              <w:rPr>
                <w:bCs/>
                <w:sz w:val="22"/>
                <w:szCs w:val="22"/>
              </w:rPr>
              <w:t>БИН</w:t>
            </w:r>
            <w:r w:rsidR="0080338A" w:rsidRPr="006F3117">
              <w:rPr>
                <w:bCs/>
                <w:sz w:val="22"/>
                <w:szCs w:val="22"/>
              </w:rPr>
              <w:t>/ИИН</w:t>
            </w:r>
          </w:p>
        </w:tc>
        <w:tc>
          <w:tcPr>
            <w:tcW w:w="1661" w:type="pct"/>
            <w:vAlign w:val="center"/>
          </w:tcPr>
          <w:p w:rsidR="00174EF1" w:rsidRPr="006F3117" w:rsidRDefault="00174EF1" w:rsidP="00210926">
            <w:pPr>
              <w:autoSpaceDE w:val="0"/>
              <w:autoSpaceDN w:val="0"/>
              <w:adjustRightInd w:val="0"/>
              <w:jc w:val="center"/>
              <w:rPr>
                <w:bCs/>
                <w:sz w:val="22"/>
                <w:szCs w:val="22"/>
              </w:rPr>
            </w:pPr>
            <w:r w:rsidRPr="006F3117">
              <w:rPr>
                <w:bCs/>
                <w:sz w:val="22"/>
                <w:szCs w:val="22"/>
              </w:rPr>
              <w:t>Почтовый адрес потенциального поставщика</w:t>
            </w:r>
          </w:p>
        </w:tc>
        <w:tc>
          <w:tcPr>
            <w:tcW w:w="1081" w:type="pct"/>
            <w:vAlign w:val="center"/>
          </w:tcPr>
          <w:p w:rsidR="00174EF1" w:rsidRPr="006F3117" w:rsidRDefault="00174EF1" w:rsidP="00210926">
            <w:pPr>
              <w:autoSpaceDE w:val="0"/>
              <w:autoSpaceDN w:val="0"/>
              <w:adjustRightInd w:val="0"/>
              <w:jc w:val="center"/>
              <w:rPr>
                <w:bCs/>
                <w:sz w:val="22"/>
                <w:szCs w:val="22"/>
              </w:rPr>
            </w:pPr>
            <w:r w:rsidRPr="006F3117">
              <w:rPr>
                <w:bCs/>
                <w:sz w:val="22"/>
                <w:szCs w:val="22"/>
              </w:rPr>
              <w:t>Время предоставления</w:t>
            </w:r>
          </w:p>
          <w:p w:rsidR="00174EF1" w:rsidRPr="006F3117" w:rsidRDefault="00174EF1" w:rsidP="00210926">
            <w:pPr>
              <w:autoSpaceDE w:val="0"/>
              <w:autoSpaceDN w:val="0"/>
              <w:adjustRightInd w:val="0"/>
              <w:jc w:val="center"/>
              <w:rPr>
                <w:bCs/>
                <w:sz w:val="22"/>
                <w:szCs w:val="22"/>
              </w:rPr>
            </w:pPr>
            <w:r w:rsidRPr="006F3117">
              <w:rPr>
                <w:bCs/>
                <w:sz w:val="22"/>
                <w:szCs w:val="22"/>
              </w:rPr>
              <w:t>ценового предложения</w:t>
            </w:r>
          </w:p>
        </w:tc>
      </w:tr>
      <w:tr w:rsidR="00DA0C7B" w:rsidRPr="006F3117" w:rsidTr="00613035">
        <w:trPr>
          <w:jc w:val="center"/>
        </w:trPr>
        <w:tc>
          <w:tcPr>
            <w:tcW w:w="167" w:type="pct"/>
            <w:vAlign w:val="center"/>
          </w:tcPr>
          <w:p w:rsidR="00DA0C7B" w:rsidRPr="006F3117" w:rsidRDefault="00DA0C7B" w:rsidP="00210926">
            <w:pPr>
              <w:jc w:val="center"/>
              <w:rPr>
                <w:sz w:val="22"/>
                <w:szCs w:val="22"/>
              </w:rPr>
            </w:pPr>
            <w:r w:rsidRPr="006F3117">
              <w:rPr>
                <w:sz w:val="22"/>
                <w:szCs w:val="22"/>
              </w:rPr>
              <w:t>1</w:t>
            </w:r>
          </w:p>
        </w:tc>
        <w:tc>
          <w:tcPr>
            <w:tcW w:w="1373" w:type="pct"/>
            <w:vAlign w:val="center"/>
          </w:tcPr>
          <w:p w:rsidR="00DA0C7B" w:rsidRPr="006F3117" w:rsidRDefault="000D518C" w:rsidP="00CB6908">
            <w:pPr>
              <w:jc w:val="center"/>
              <w:rPr>
                <w:color w:val="000000"/>
                <w:sz w:val="22"/>
                <w:szCs w:val="22"/>
              </w:rPr>
            </w:pPr>
            <w:r w:rsidRPr="006F3117">
              <w:rPr>
                <w:color w:val="000000"/>
                <w:sz w:val="22"/>
                <w:szCs w:val="22"/>
              </w:rPr>
              <w:t>ТОО «</w:t>
            </w:r>
            <w:r w:rsidR="00CB6908" w:rsidRPr="006F3117">
              <w:rPr>
                <w:color w:val="000000"/>
                <w:sz w:val="22"/>
                <w:szCs w:val="22"/>
              </w:rPr>
              <w:t>Альянс</w:t>
            </w:r>
            <w:r w:rsidRPr="006F3117">
              <w:rPr>
                <w:color w:val="000000"/>
                <w:sz w:val="22"/>
                <w:szCs w:val="22"/>
              </w:rPr>
              <w:t>»</w:t>
            </w:r>
          </w:p>
        </w:tc>
        <w:tc>
          <w:tcPr>
            <w:tcW w:w="718" w:type="pct"/>
            <w:vAlign w:val="center"/>
          </w:tcPr>
          <w:p w:rsidR="00DA0C7B" w:rsidRPr="006F3117" w:rsidRDefault="00CB6908" w:rsidP="00210926">
            <w:pPr>
              <w:autoSpaceDE w:val="0"/>
              <w:autoSpaceDN w:val="0"/>
              <w:adjustRightInd w:val="0"/>
              <w:jc w:val="center"/>
              <w:rPr>
                <w:bCs/>
                <w:sz w:val="22"/>
                <w:szCs w:val="22"/>
              </w:rPr>
            </w:pPr>
            <w:r w:rsidRPr="006F3117">
              <w:rPr>
                <w:bCs/>
                <w:sz w:val="22"/>
                <w:szCs w:val="22"/>
              </w:rPr>
              <w:t>970140000102</w:t>
            </w:r>
          </w:p>
        </w:tc>
        <w:tc>
          <w:tcPr>
            <w:tcW w:w="1661" w:type="pct"/>
            <w:vAlign w:val="center"/>
          </w:tcPr>
          <w:p w:rsidR="00DA0C7B" w:rsidRPr="006F3117" w:rsidRDefault="00DA0C7B" w:rsidP="00CB6908">
            <w:pPr>
              <w:autoSpaceDE w:val="0"/>
              <w:autoSpaceDN w:val="0"/>
              <w:adjustRightInd w:val="0"/>
              <w:jc w:val="center"/>
              <w:rPr>
                <w:bCs/>
                <w:sz w:val="22"/>
                <w:szCs w:val="22"/>
              </w:rPr>
            </w:pPr>
            <w:r w:rsidRPr="006F3117">
              <w:rPr>
                <w:bCs/>
                <w:sz w:val="22"/>
                <w:szCs w:val="22"/>
              </w:rPr>
              <w:t>РК, г</w:t>
            </w:r>
            <w:proofErr w:type="gramStart"/>
            <w:r w:rsidRPr="006F3117">
              <w:rPr>
                <w:bCs/>
                <w:sz w:val="22"/>
                <w:szCs w:val="22"/>
              </w:rPr>
              <w:t>.</w:t>
            </w:r>
            <w:r w:rsidR="00CB6908" w:rsidRPr="006F3117">
              <w:rPr>
                <w:bCs/>
                <w:sz w:val="22"/>
                <w:szCs w:val="22"/>
              </w:rPr>
              <w:t>У</w:t>
            </w:r>
            <w:proofErr w:type="gramEnd"/>
            <w:r w:rsidR="00CB6908" w:rsidRPr="006F3117">
              <w:rPr>
                <w:bCs/>
                <w:sz w:val="22"/>
                <w:szCs w:val="22"/>
              </w:rPr>
              <w:t>сть-Каменогорск</w:t>
            </w:r>
            <w:r w:rsidRPr="006F3117">
              <w:rPr>
                <w:bCs/>
                <w:sz w:val="22"/>
                <w:szCs w:val="22"/>
              </w:rPr>
              <w:t xml:space="preserve">, </w:t>
            </w:r>
            <w:r w:rsidR="009A7BF6" w:rsidRPr="006F3117">
              <w:rPr>
                <w:bCs/>
                <w:sz w:val="22"/>
                <w:szCs w:val="22"/>
              </w:rPr>
              <w:t>ул.</w:t>
            </w:r>
            <w:r w:rsidR="00CB6908" w:rsidRPr="006F3117">
              <w:rPr>
                <w:bCs/>
                <w:sz w:val="22"/>
                <w:szCs w:val="22"/>
              </w:rPr>
              <w:t>Красина</w:t>
            </w:r>
            <w:r w:rsidRPr="006F3117">
              <w:rPr>
                <w:bCs/>
                <w:sz w:val="22"/>
                <w:szCs w:val="22"/>
              </w:rPr>
              <w:t xml:space="preserve">, </w:t>
            </w:r>
            <w:r w:rsidR="001B205D" w:rsidRPr="006F3117">
              <w:rPr>
                <w:bCs/>
                <w:sz w:val="22"/>
                <w:szCs w:val="22"/>
              </w:rPr>
              <w:t>д.</w:t>
            </w:r>
            <w:r w:rsidR="00CB6908" w:rsidRPr="006F3117">
              <w:rPr>
                <w:bCs/>
                <w:sz w:val="22"/>
                <w:szCs w:val="22"/>
              </w:rPr>
              <w:t>12/2</w:t>
            </w:r>
          </w:p>
        </w:tc>
        <w:tc>
          <w:tcPr>
            <w:tcW w:w="1081" w:type="pct"/>
            <w:vAlign w:val="center"/>
          </w:tcPr>
          <w:p w:rsidR="00DA0C7B" w:rsidRPr="006F3117" w:rsidRDefault="00443747" w:rsidP="00210926">
            <w:pPr>
              <w:autoSpaceDE w:val="0"/>
              <w:autoSpaceDN w:val="0"/>
              <w:adjustRightInd w:val="0"/>
              <w:jc w:val="center"/>
              <w:rPr>
                <w:bCs/>
                <w:sz w:val="22"/>
                <w:szCs w:val="22"/>
              </w:rPr>
            </w:pPr>
            <w:r w:rsidRPr="006F3117">
              <w:rPr>
                <w:bCs/>
                <w:sz w:val="22"/>
                <w:szCs w:val="22"/>
              </w:rPr>
              <w:t>05</w:t>
            </w:r>
            <w:r w:rsidR="00DA0C7B" w:rsidRPr="006F3117">
              <w:rPr>
                <w:bCs/>
                <w:sz w:val="22"/>
                <w:szCs w:val="22"/>
              </w:rPr>
              <w:t>.</w:t>
            </w:r>
            <w:r w:rsidR="00A8751B" w:rsidRPr="006F3117">
              <w:rPr>
                <w:bCs/>
                <w:sz w:val="22"/>
                <w:szCs w:val="22"/>
              </w:rPr>
              <w:t>0</w:t>
            </w:r>
            <w:r w:rsidRPr="006F3117">
              <w:rPr>
                <w:bCs/>
                <w:sz w:val="22"/>
                <w:szCs w:val="22"/>
              </w:rPr>
              <w:t>6</w:t>
            </w:r>
            <w:r w:rsidR="009A7BF6" w:rsidRPr="006F3117">
              <w:rPr>
                <w:bCs/>
                <w:sz w:val="22"/>
                <w:szCs w:val="22"/>
              </w:rPr>
              <w:t>.</w:t>
            </w:r>
            <w:r w:rsidR="00DA0C7B" w:rsidRPr="006F3117">
              <w:rPr>
                <w:bCs/>
                <w:sz w:val="22"/>
                <w:szCs w:val="22"/>
              </w:rPr>
              <w:t>20</w:t>
            </w:r>
            <w:r w:rsidR="00A8751B" w:rsidRPr="006F3117">
              <w:rPr>
                <w:bCs/>
                <w:sz w:val="22"/>
                <w:szCs w:val="22"/>
              </w:rPr>
              <w:t>20</w:t>
            </w:r>
            <w:r w:rsidR="00DA0C7B" w:rsidRPr="006F3117">
              <w:rPr>
                <w:bCs/>
                <w:sz w:val="22"/>
                <w:szCs w:val="22"/>
              </w:rPr>
              <w:t>г.</w:t>
            </w:r>
          </w:p>
          <w:p w:rsidR="00DA0C7B" w:rsidRPr="006F3117" w:rsidRDefault="00EC02B1" w:rsidP="00443747">
            <w:pPr>
              <w:autoSpaceDE w:val="0"/>
              <w:autoSpaceDN w:val="0"/>
              <w:adjustRightInd w:val="0"/>
              <w:jc w:val="center"/>
              <w:rPr>
                <w:bCs/>
                <w:sz w:val="22"/>
                <w:szCs w:val="22"/>
              </w:rPr>
            </w:pPr>
            <w:r w:rsidRPr="006F3117">
              <w:rPr>
                <w:bCs/>
                <w:sz w:val="22"/>
                <w:szCs w:val="22"/>
              </w:rPr>
              <w:t>1</w:t>
            </w:r>
            <w:r w:rsidR="00443747" w:rsidRPr="006F3117">
              <w:rPr>
                <w:bCs/>
                <w:sz w:val="22"/>
                <w:szCs w:val="22"/>
              </w:rPr>
              <w:t>2</w:t>
            </w:r>
            <w:r w:rsidR="00DA0C7B" w:rsidRPr="006F3117">
              <w:rPr>
                <w:bCs/>
                <w:sz w:val="22"/>
                <w:szCs w:val="22"/>
              </w:rPr>
              <w:t>:</w:t>
            </w:r>
            <w:r w:rsidR="00CF7F68" w:rsidRPr="006F3117">
              <w:rPr>
                <w:bCs/>
                <w:sz w:val="22"/>
                <w:szCs w:val="22"/>
              </w:rPr>
              <w:t>1</w:t>
            </w:r>
            <w:r w:rsidR="00443747" w:rsidRPr="006F3117">
              <w:rPr>
                <w:bCs/>
                <w:sz w:val="22"/>
                <w:szCs w:val="22"/>
              </w:rPr>
              <w:t>9</w:t>
            </w:r>
            <w:r w:rsidR="00DA0C7B" w:rsidRPr="006F3117">
              <w:rPr>
                <w:bCs/>
                <w:sz w:val="22"/>
                <w:szCs w:val="22"/>
              </w:rPr>
              <w:t xml:space="preserve"> мин</w:t>
            </w:r>
          </w:p>
        </w:tc>
      </w:tr>
    </w:tbl>
    <w:p w:rsidR="00B26EA8" w:rsidRPr="006F3117" w:rsidRDefault="00B26EA8" w:rsidP="00210926">
      <w:pPr>
        <w:autoSpaceDE w:val="0"/>
        <w:autoSpaceDN w:val="0"/>
        <w:adjustRightInd w:val="0"/>
        <w:jc w:val="center"/>
        <w:rPr>
          <w:bCs/>
          <w:color w:val="000000"/>
          <w:sz w:val="1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947"/>
        <w:gridCol w:w="1274"/>
        <w:gridCol w:w="1280"/>
        <w:gridCol w:w="5744"/>
      </w:tblGrid>
      <w:tr w:rsidR="00836233" w:rsidRPr="006F3117" w:rsidTr="001D4098">
        <w:trPr>
          <w:trHeight w:val="306"/>
          <w:jc w:val="center"/>
        </w:trPr>
        <w:tc>
          <w:tcPr>
            <w:tcW w:w="212" w:type="pct"/>
            <w:vMerge w:val="restart"/>
            <w:vAlign w:val="center"/>
          </w:tcPr>
          <w:p w:rsidR="00836233" w:rsidRPr="006F3117" w:rsidRDefault="00836233" w:rsidP="005E0709">
            <w:pPr>
              <w:jc w:val="center"/>
              <w:rPr>
                <w:sz w:val="22"/>
                <w:szCs w:val="22"/>
              </w:rPr>
            </w:pPr>
            <w:r w:rsidRPr="006F3117">
              <w:rPr>
                <w:sz w:val="22"/>
                <w:szCs w:val="22"/>
              </w:rPr>
              <w:t>№ лота</w:t>
            </w:r>
          </w:p>
        </w:tc>
        <w:tc>
          <w:tcPr>
            <w:tcW w:w="2182" w:type="pct"/>
            <w:vMerge w:val="restart"/>
            <w:vAlign w:val="center"/>
          </w:tcPr>
          <w:p w:rsidR="00836233" w:rsidRPr="006F3117" w:rsidRDefault="00836233" w:rsidP="005E0709">
            <w:pPr>
              <w:jc w:val="center"/>
              <w:rPr>
                <w:sz w:val="22"/>
                <w:szCs w:val="22"/>
              </w:rPr>
            </w:pPr>
            <w:r w:rsidRPr="006F3117">
              <w:rPr>
                <w:sz w:val="22"/>
                <w:szCs w:val="22"/>
              </w:rPr>
              <w:t>Наименование</w:t>
            </w:r>
          </w:p>
        </w:tc>
        <w:tc>
          <w:tcPr>
            <w:tcW w:w="400" w:type="pct"/>
            <w:vMerge w:val="restart"/>
            <w:vAlign w:val="center"/>
          </w:tcPr>
          <w:p w:rsidR="00836233" w:rsidRPr="006F3117" w:rsidRDefault="00836233" w:rsidP="005E0709">
            <w:pPr>
              <w:ind w:left="-108"/>
              <w:jc w:val="center"/>
              <w:rPr>
                <w:sz w:val="22"/>
                <w:szCs w:val="22"/>
              </w:rPr>
            </w:pPr>
            <w:r w:rsidRPr="006F3117">
              <w:rPr>
                <w:sz w:val="22"/>
                <w:szCs w:val="22"/>
              </w:rPr>
              <w:t>Кол-во</w:t>
            </w:r>
          </w:p>
        </w:tc>
        <w:tc>
          <w:tcPr>
            <w:tcW w:w="402" w:type="pct"/>
            <w:vMerge w:val="restart"/>
            <w:vAlign w:val="center"/>
          </w:tcPr>
          <w:p w:rsidR="00836233" w:rsidRPr="006F3117" w:rsidRDefault="00836233" w:rsidP="005E0709">
            <w:pPr>
              <w:ind w:left="-108"/>
              <w:jc w:val="center"/>
              <w:rPr>
                <w:sz w:val="22"/>
                <w:szCs w:val="22"/>
              </w:rPr>
            </w:pPr>
            <w:r w:rsidRPr="006F3117">
              <w:rPr>
                <w:sz w:val="22"/>
                <w:szCs w:val="22"/>
              </w:rPr>
              <w:t>Ед.</w:t>
            </w:r>
          </w:p>
          <w:p w:rsidR="00836233" w:rsidRPr="006F3117" w:rsidRDefault="00836233" w:rsidP="005E0709">
            <w:pPr>
              <w:ind w:left="-108"/>
              <w:jc w:val="center"/>
              <w:rPr>
                <w:sz w:val="22"/>
                <w:szCs w:val="22"/>
              </w:rPr>
            </w:pPr>
            <w:proofErr w:type="spellStart"/>
            <w:r w:rsidRPr="006F3117">
              <w:rPr>
                <w:sz w:val="22"/>
                <w:szCs w:val="22"/>
              </w:rPr>
              <w:t>изм</w:t>
            </w:r>
            <w:proofErr w:type="spellEnd"/>
            <w:r w:rsidRPr="006F3117">
              <w:rPr>
                <w:sz w:val="22"/>
                <w:szCs w:val="22"/>
              </w:rPr>
              <w:t>.</w:t>
            </w:r>
          </w:p>
        </w:tc>
        <w:tc>
          <w:tcPr>
            <w:tcW w:w="1804" w:type="pct"/>
            <w:vAlign w:val="center"/>
          </w:tcPr>
          <w:p w:rsidR="00836233" w:rsidRPr="006F3117" w:rsidRDefault="00836233" w:rsidP="005E0709">
            <w:pPr>
              <w:jc w:val="center"/>
              <w:rPr>
                <w:sz w:val="22"/>
                <w:szCs w:val="22"/>
              </w:rPr>
            </w:pPr>
            <w:r w:rsidRPr="006F3117">
              <w:rPr>
                <w:sz w:val="22"/>
                <w:szCs w:val="22"/>
              </w:rPr>
              <w:t>Ценовые предложения потенциальных поставщиков</w:t>
            </w:r>
          </w:p>
        </w:tc>
      </w:tr>
      <w:tr w:rsidR="00836233" w:rsidRPr="006F3117" w:rsidTr="001D4098">
        <w:trPr>
          <w:cantSplit/>
          <w:trHeight w:val="306"/>
          <w:jc w:val="center"/>
        </w:trPr>
        <w:tc>
          <w:tcPr>
            <w:tcW w:w="212" w:type="pct"/>
            <w:vMerge/>
            <w:vAlign w:val="center"/>
          </w:tcPr>
          <w:p w:rsidR="00836233" w:rsidRPr="006F3117" w:rsidRDefault="00836233" w:rsidP="005E0709">
            <w:pPr>
              <w:jc w:val="center"/>
              <w:rPr>
                <w:sz w:val="22"/>
                <w:szCs w:val="22"/>
              </w:rPr>
            </w:pPr>
          </w:p>
        </w:tc>
        <w:tc>
          <w:tcPr>
            <w:tcW w:w="2182" w:type="pct"/>
            <w:vMerge/>
            <w:vAlign w:val="center"/>
          </w:tcPr>
          <w:p w:rsidR="00836233" w:rsidRPr="006F3117" w:rsidRDefault="00836233" w:rsidP="005E0709">
            <w:pPr>
              <w:rPr>
                <w:sz w:val="22"/>
                <w:szCs w:val="22"/>
              </w:rPr>
            </w:pPr>
          </w:p>
        </w:tc>
        <w:tc>
          <w:tcPr>
            <w:tcW w:w="400" w:type="pct"/>
            <w:vMerge/>
            <w:vAlign w:val="center"/>
          </w:tcPr>
          <w:p w:rsidR="00836233" w:rsidRPr="006F3117" w:rsidRDefault="00836233" w:rsidP="005E0709">
            <w:pPr>
              <w:ind w:left="-108"/>
              <w:jc w:val="center"/>
              <w:rPr>
                <w:sz w:val="22"/>
                <w:szCs w:val="22"/>
              </w:rPr>
            </w:pPr>
          </w:p>
        </w:tc>
        <w:tc>
          <w:tcPr>
            <w:tcW w:w="402" w:type="pct"/>
            <w:vMerge/>
            <w:vAlign w:val="center"/>
          </w:tcPr>
          <w:p w:rsidR="00836233" w:rsidRPr="006F3117" w:rsidRDefault="00836233" w:rsidP="005E0709">
            <w:pPr>
              <w:ind w:left="-108"/>
              <w:jc w:val="center"/>
              <w:rPr>
                <w:sz w:val="22"/>
                <w:szCs w:val="22"/>
              </w:rPr>
            </w:pPr>
          </w:p>
        </w:tc>
        <w:tc>
          <w:tcPr>
            <w:tcW w:w="1804" w:type="pct"/>
            <w:vAlign w:val="center"/>
          </w:tcPr>
          <w:p w:rsidR="00836233" w:rsidRPr="006F3117" w:rsidRDefault="00836233" w:rsidP="005E0709">
            <w:pPr>
              <w:jc w:val="center"/>
              <w:rPr>
                <w:color w:val="000000"/>
                <w:sz w:val="22"/>
                <w:szCs w:val="22"/>
              </w:rPr>
            </w:pPr>
            <w:r w:rsidRPr="006F3117">
              <w:rPr>
                <w:color w:val="000000"/>
                <w:sz w:val="22"/>
                <w:szCs w:val="22"/>
              </w:rPr>
              <w:t>ТОО «Альянс»</w:t>
            </w:r>
          </w:p>
        </w:tc>
      </w:tr>
      <w:tr w:rsidR="00501CC3" w:rsidRPr="006F3117" w:rsidTr="001D4098">
        <w:trPr>
          <w:trHeight w:val="411"/>
          <w:jc w:val="center"/>
        </w:trPr>
        <w:tc>
          <w:tcPr>
            <w:tcW w:w="212" w:type="pct"/>
            <w:vAlign w:val="center"/>
          </w:tcPr>
          <w:p w:rsidR="00501CC3" w:rsidRPr="006F3117" w:rsidRDefault="00501CC3" w:rsidP="005E0709">
            <w:pPr>
              <w:jc w:val="center"/>
              <w:rPr>
                <w:sz w:val="22"/>
                <w:szCs w:val="22"/>
              </w:rPr>
            </w:pPr>
            <w:r w:rsidRPr="006F3117">
              <w:rPr>
                <w:sz w:val="22"/>
                <w:szCs w:val="22"/>
              </w:rPr>
              <w:t>1</w:t>
            </w:r>
          </w:p>
        </w:tc>
        <w:tc>
          <w:tcPr>
            <w:tcW w:w="2182" w:type="pct"/>
            <w:vAlign w:val="center"/>
          </w:tcPr>
          <w:p w:rsidR="00501CC3" w:rsidRPr="006F3117" w:rsidRDefault="00501CC3" w:rsidP="00545BA7">
            <w:pPr>
              <w:jc w:val="center"/>
              <w:rPr>
                <w:color w:val="000000"/>
                <w:sz w:val="22"/>
                <w:szCs w:val="22"/>
              </w:rPr>
            </w:pPr>
            <w:r w:rsidRPr="006F3117">
              <w:rPr>
                <w:color w:val="000000"/>
                <w:sz w:val="22"/>
                <w:szCs w:val="22"/>
              </w:rPr>
              <w:t xml:space="preserve">Набор для окраски мазков по </w:t>
            </w:r>
            <w:proofErr w:type="spellStart"/>
            <w:r w:rsidRPr="006F3117">
              <w:rPr>
                <w:color w:val="000000"/>
                <w:sz w:val="22"/>
                <w:szCs w:val="22"/>
              </w:rPr>
              <w:t>Циль-Нильсену</w:t>
            </w:r>
            <w:proofErr w:type="spellEnd"/>
          </w:p>
        </w:tc>
        <w:tc>
          <w:tcPr>
            <w:tcW w:w="400" w:type="pct"/>
            <w:vAlign w:val="center"/>
          </w:tcPr>
          <w:p w:rsidR="00501CC3" w:rsidRPr="006F3117" w:rsidRDefault="00501CC3" w:rsidP="001034C9">
            <w:pPr>
              <w:jc w:val="center"/>
              <w:rPr>
                <w:sz w:val="22"/>
                <w:szCs w:val="22"/>
              </w:rPr>
            </w:pPr>
            <w:r w:rsidRPr="006F3117">
              <w:rPr>
                <w:sz w:val="22"/>
                <w:szCs w:val="22"/>
              </w:rPr>
              <w:t>5</w:t>
            </w:r>
          </w:p>
        </w:tc>
        <w:tc>
          <w:tcPr>
            <w:tcW w:w="402" w:type="pct"/>
            <w:vAlign w:val="center"/>
          </w:tcPr>
          <w:p w:rsidR="00501CC3" w:rsidRPr="006F3117" w:rsidRDefault="00501CC3" w:rsidP="00545BA7">
            <w:pPr>
              <w:jc w:val="center"/>
              <w:rPr>
                <w:color w:val="000000"/>
                <w:sz w:val="22"/>
                <w:szCs w:val="22"/>
              </w:rPr>
            </w:pPr>
            <w:proofErr w:type="spellStart"/>
            <w:r w:rsidRPr="006F3117">
              <w:rPr>
                <w:color w:val="000000"/>
                <w:sz w:val="22"/>
                <w:szCs w:val="22"/>
              </w:rPr>
              <w:t>наб</w:t>
            </w:r>
            <w:proofErr w:type="spellEnd"/>
          </w:p>
        </w:tc>
        <w:tc>
          <w:tcPr>
            <w:tcW w:w="1804" w:type="pct"/>
            <w:vAlign w:val="center"/>
          </w:tcPr>
          <w:p w:rsidR="00501CC3" w:rsidRPr="006F3117" w:rsidRDefault="006F3117" w:rsidP="005E0709">
            <w:pPr>
              <w:jc w:val="center"/>
              <w:rPr>
                <w:sz w:val="22"/>
                <w:szCs w:val="22"/>
              </w:rPr>
            </w:pPr>
            <w:r w:rsidRPr="006F3117">
              <w:rPr>
                <w:sz w:val="22"/>
                <w:szCs w:val="22"/>
              </w:rPr>
              <w:t>42500</w:t>
            </w:r>
            <w:r w:rsidR="00501CC3" w:rsidRPr="006F3117">
              <w:rPr>
                <w:sz w:val="22"/>
                <w:szCs w:val="22"/>
              </w:rPr>
              <w:t>,00</w:t>
            </w:r>
          </w:p>
        </w:tc>
      </w:tr>
      <w:tr w:rsidR="00501CC3" w:rsidRPr="006F3117" w:rsidTr="001D4098">
        <w:trPr>
          <w:trHeight w:val="411"/>
          <w:jc w:val="center"/>
        </w:trPr>
        <w:tc>
          <w:tcPr>
            <w:tcW w:w="212" w:type="pct"/>
            <w:vAlign w:val="center"/>
          </w:tcPr>
          <w:p w:rsidR="00501CC3" w:rsidRPr="006F3117" w:rsidRDefault="00501CC3" w:rsidP="005E0709">
            <w:pPr>
              <w:jc w:val="center"/>
              <w:rPr>
                <w:sz w:val="22"/>
                <w:szCs w:val="22"/>
              </w:rPr>
            </w:pPr>
            <w:r w:rsidRPr="006F3117">
              <w:rPr>
                <w:sz w:val="22"/>
                <w:szCs w:val="22"/>
              </w:rPr>
              <w:t>2</w:t>
            </w:r>
          </w:p>
        </w:tc>
        <w:tc>
          <w:tcPr>
            <w:tcW w:w="2182" w:type="pct"/>
            <w:vAlign w:val="center"/>
          </w:tcPr>
          <w:p w:rsidR="00501CC3" w:rsidRPr="006F3117" w:rsidRDefault="00501CC3" w:rsidP="00545BA7">
            <w:pPr>
              <w:jc w:val="center"/>
              <w:rPr>
                <w:color w:val="000000"/>
                <w:sz w:val="22"/>
                <w:szCs w:val="22"/>
              </w:rPr>
            </w:pPr>
            <w:r w:rsidRPr="006F3117">
              <w:rPr>
                <w:color w:val="000000"/>
                <w:sz w:val="22"/>
                <w:szCs w:val="22"/>
              </w:rPr>
              <w:t>Наконечники для дозаторов 100-1000мкл</w:t>
            </w:r>
          </w:p>
        </w:tc>
        <w:tc>
          <w:tcPr>
            <w:tcW w:w="400" w:type="pct"/>
            <w:vAlign w:val="center"/>
          </w:tcPr>
          <w:p w:rsidR="00501CC3" w:rsidRPr="006F3117" w:rsidRDefault="00501CC3" w:rsidP="001034C9">
            <w:pPr>
              <w:jc w:val="center"/>
              <w:rPr>
                <w:sz w:val="22"/>
                <w:szCs w:val="22"/>
              </w:rPr>
            </w:pPr>
            <w:r w:rsidRPr="006F3117">
              <w:rPr>
                <w:sz w:val="22"/>
                <w:szCs w:val="22"/>
              </w:rPr>
              <w:t>2000</w:t>
            </w:r>
          </w:p>
        </w:tc>
        <w:tc>
          <w:tcPr>
            <w:tcW w:w="402" w:type="pct"/>
            <w:vAlign w:val="center"/>
          </w:tcPr>
          <w:p w:rsidR="00501CC3" w:rsidRPr="006F3117" w:rsidRDefault="00501CC3" w:rsidP="00545BA7">
            <w:pPr>
              <w:jc w:val="center"/>
              <w:rPr>
                <w:color w:val="000000"/>
                <w:sz w:val="22"/>
                <w:szCs w:val="22"/>
              </w:rPr>
            </w:pPr>
            <w:proofErr w:type="spellStart"/>
            <w:proofErr w:type="gramStart"/>
            <w:r w:rsidRPr="006F3117">
              <w:rPr>
                <w:color w:val="000000"/>
                <w:sz w:val="22"/>
                <w:szCs w:val="22"/>
              </w:rPr>
              <w:t>шт</w:t>
            </w:r>
            <w:proofErr w:type="spellEnd"/>
            <w:proofErr w:type="gramEnd"/>
          </w:p>
        </w:tc>
        <w:tc>
          <w:tcPr>
            <w:tcW w:w="1804" w:type="pct"/>
            <w:vAlign w:val="center"/>
          </w:tcPr>
          <w:p w:rsidR="00501CC3" w:rsidRPr="006F3117" w:rsidRDefault="006F3117" w:rsidP="005E0709">
            <w:pPr>
              <w:jc w:val="center"/>
              <w:rPr>
                <w:sz w:val="22"/>
                <w:szCs w:val="22"/>
              </w:rPr>
            </w:pPr>
            <w:r w:rsidRPr="006F3117">
              <w:rPr>
                <w:sz w:val="22"/>
                <w:szCs w:val="22"/>
              </w:rPr>
              <w:t>14000</w:t>
            </w:r>
            <w:r w:rsidR="00501CC3" w:rsidRPr="006F3117">
              <w:rPr>
                <w:sz w:val="22"/>
                <w:szCs w:val="22"/>
              </w:rPr>
              <w:t>,00</w:t>
            </w:r>
          </w:p>
        </w:tc>
      </w:tr>
    </w:tbl>
    <w:p w:rsidR="00A62527" w:rsidRPr="006F3117" w:rsidRDefault="00A62527" w:rsidP="005E0709">
      <w:pPr>
        <w:autoSpaceDE w:val="0"/>
        <w:autoSpaceDN w:val="0"/>
        <w:adjustRightInd w:val="0"/>
        <w:jc w:val="center"/>
        <w:rPr>
          <w:bCs/>
          <w:color w:val="000000"/>
          <w:sz w:val="1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6F3117" w:rsidRDefault="00590346" w:rsidP="00210926">
      <w:pPr>
        <w:jc w:val="center"/>
        <w:rPr>
          <w:bCs/>
          <w:sz w:val="1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90346" w:rsidRPr="004D569B"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5E0709">
        <w:rPr>
          <w:b/>
          <w:sz w:val="24"/>
          <w:szCs w:val="24"/>
        </w:rPr>
        <w:t>1</w:t>
      </w:r>
      <w:r w:rsidR="006F3117">
        <w:rPr>
          <w:b/>
          <w:sz w:val="24"/>
          <w:szCs w:val="24"/>
        </w:rPr>
        <w:t>-2</w:t>
      </w:r>
      <w:r w:rsidRPr="00E44520">
        <w:rPr>
          <w:b/>
          <w:sz w:val="24"/>
          <w:szCs w:val="24"/>
        </w:rPr>
        <w:t xml:space="preserve"> -  </w:t>
      </w:r>
      <w:r w:rsidR="00210926" w:rsidRPr="00210926">
        <w:rPr>
          <w:b/>
          <w:bCs/>
          <w:sz w:val="24"/>
          <w:szCs w:val="24"/>
        </w:rPr>
        <w:t>ТОО «</w:t>
      </w:r>
      <w:r w:rsidR="005E0709">
        <w:rPr>
          <w:b/>
          <w:bCs/>
          <w:sz w:val="24"/>
          <w:szCs w:val="24"/>
        </w:rPr>
        <w:t>Альянс</w:t>
      </w:r>
      <w:r w:rsidR="00210926" w:rsidRPr="00210926">
        <w:rPr>
          <w:b/>
          <w:bCs/>
          <w:sz w:val="24"/>
          <w:szCs w:val="24"/>
        </w:rPr>
        <w:t>»</w:t>
      </w:r>
      <w:r w:rsidR="00606B56" w:rsidRPr="00E44520">
        <w:rPr>
          <w:b/>
          <w:sz w:val="24"/>
          <w:szCs w:val="24"/>
        </w:rPr>
        <w:t xml:space="preserve">, </w:t>
      </w:r>
      <w:r w:rsidR="005E0709">
        <w:rPr>
          <w:bCs/>
          <w:sz w:val="24"/>
          <w:szCs w:val="24"/>
        </w:rPr>
        <w:t>РК, г</w:t>
      </w:r>
      <w:proofErr w:type="gramStart"/>
      <w:r w:rsidR="005E0709">
        <w:rPr>
          <w:bCs/>
          <w:sz w:val="24"/>
          <w:szCs w:val="24"/>
        </w:rPr>
        <w:t>.У</w:t>
      </w:r>
      <w:proofErr w:type="gramEnd"/>
      <w:r w:rsidR="005E0709">
        <w:rPr>
          <w:bCs/>
          <w:sz w:val="24"/>
          <w:szCs w:val="24"/>
        </w:rPr>
        <w:t>сть-Каменогорск, ул.Красина, д.12/2</w:t>
      </w:r>
      <w:r w:rsidRPr="00E44520">
        <w:rPr>
          <w:bCs/>
          <w:sz w:val="24"/>
          <w:szCs w:val="24"/>
        </w:rPr>
        <w:t>.</w:t>
      </w:r>
    </w:p>
    <w:p w:rsidR="00B601B7" w:rsidRDefault="00B601B7" w:rsidP="00210926">
      <w:pPr>
        <w:autoSpaceDE w:val="0"/>
        <w:autoSpaceDN w:val="0"/>
        <w:adjustRightInd w:val="0"/>
        <w:rPr>
          <w:b/>
          <w:bCs/>
          <w:sz w:val="24"/>
          <w:szCs w:val="24"/>
        </w:rPr>
      </w:pPr>
    </w:p>
    <w:p w:rsidR="00CF7F68" w:rsidRPr="00E44520" w:rsidRDefault="00CF7F68" w:rsidP="00CF7F68">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CF7F68">
      <w:pPr>
        <w:jc w:val="right"/>
        <w:rPr>
          <w:sz w:val="24"/>
          <w:szCs w:val="24"/>
        </w:rPr>
      </w:pPr>
    </w:p>
    <w:sectPr w:rsidR="00DA5129" w:rsidRPr="00E44520" w:rsidSect="006F311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098"/>
    <w:rsid w:val="001D46BB"/>
    <w:rsid w:val="001D76AA"/>
    <w:rsid w:val="001E32F0"/>
    <w:rsid w:val="001E34F4"/>
    <w:rsid w:val="001E43B0"/>
    <w:rsid w:val="001F3277"/>
    <w:rsid w:val="002044DE"/>
    <w:rsid w:val="002056F5"/>
    <w:rsid w:val="00210926"/>
    <w:rsid w:val="00212766"/>
    <w:rsid w:val="00214997"/>
    <w:rsid w:val="002164FA"/>
    <w:rsid w:val="00223185"/>
    <w:rsid w:val="0022785A"/>
    <w:rsid w:val="002279D2"/>
    <w:rsid w:val="00230A45"/>
    <w:rsid w:val="00235B9E"/>
    <w:rsid w:val="00240BC2"/>
    <w:rsid w:val="00242EAD"/>
    <w:rsid w:val="002504F4"/>
    <w:rsid w:val="00261461"/>
    <w:rsid w:val="00261C8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0688F"/>
    <w:rsid w:val="003110C4"/>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43747"/>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1CC3"/>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1CC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3117"/>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04FC"/>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CF7F68"/>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1</Pages>
  <Words>358</Words>
  <Characters>2045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110</cp:revision>
  <cp:lastPrinted>2019-02-12T03:33:00Z</cp:lastPrinted>
  <dcterms:created xsi:type="dcterms:W3CDTF">2018-03-27T11:00:00Z</dcterms:created>
  <dcterms:modified xsi:type="dcterms:W3CDTF">2020-06-08T03:43:00Z</dcterms:modified>
</cp:coreProperties>
</file>