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w:t>
      </w:r>
      <w:r w:rsidR="00EA1B8D">
        <w:rPr>
          <w:b/>
          <w:sz w:val="24"/>
          <w:szCs w:val="24"/>
        </w:rPr>
        <w:t>8</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A1B8D">
        <w:rPr>
          <w:b/>
          <w:bCs/>
          <w:color w:val="000000"/>
          <w:sz w:val="24"/>
          <w:szCs w:val="24"/>
        </w:rPr>
        <w:t>0</w:t>
      </w:r>
      <w:r w:rsidR="00551797" w:rsidRPr="00551797">
        <w:rPr>
          <w:b/>
          <w:bCs/>
          <w:color w:val="000000"/>
          <w:sz w:val="24"/>
          <w:szCs w:val="24"/>
        </w:rPr>
        <w:t>3</w:t>
      </w:r>
      <w:r w:rsidR="00EB65B2" w:rsidRPr="00E44520">
        <w:rPr>
          <w:b/>
          <w:bCs/>
          <w:sz w:val="24"/>
          <w:szCs w:val="24"/>
        </w:rPr>
        <w:t>.</w:t>
      </w:r>
      <w:r w:rsidR="00A8751B">
        <w:rPr>
          <w:b/>
          <w:bCs/>
          <w:sz w:val="24"/>
          <w:szCs w:val="24"/>
        </w:rPr>
        <w:t>0</w:t>
      </w:r>
      <w:r w:rsidR="00EA1B8D">
        <w:rPr>
          <w:b/>
          <w:bCs/>
          <w:sz w:val="24"/>
          <w:szCs w:val="24"/>
        </w:rPr>
        <w:t>8</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7"/>
        <w:gridCol w:w="5373"/>
        <w:gridCol w:w="1276"/>
        <w:gridCol w:w="704"/>
        <w:gridCol w:w="1276"/>
        <w:gridCol w:w="1415"/>
        <w:gridCol w:w="1703"/>
        <w:gridCol w:w="1916"/>
      </w:tblGrid>
      <w:tr w:rsidR="00EA1B8D" w:rsidRPr="00E02DD1" w:rsidTr="00385F88">
        <w:trPr>
          <w:jc w:val="center"/>
        </w:trPr>
        <w:tc>
          <w:tcPr>
            <w:tcW w:w="209" w:type="pct"/>
            <w:vAlign w:val="center"/>
          </w:tcPr>
          <w:p w:rsidR="00EA1B8D" w:rsidRPr="00E02DD1" w:rsidRDefault="00EA1B8D" w:rsidP="00385F88">
            <w:pPr>
              <w:jc w:val="center"/>
              <w:rPr>
                <w:sz w:val="24"/>
                <w:szCs w:val="24"/>
              </w:rPr>
            </w:pPr>
            <w:r w:rsidRPr="00E02DD1">
              <w:rPr>
                <w:sz w:val="24"/>
                <w:szCs w:val="24"/>
              </w:rPr>
              <w:t>№ лота</w:t>
            </w:r>
          </w:p>
        </w:tc>
        <w:tc>
          <w:tcPr>
            <w:tcW w:w="562" w:type="pct"/>
            <w:vAlign w:val="center"/>
          </w:tcPr>
          <w:p w:rsidR="00EA1B8D" w:rsidRPr="00E02DD1" w:rsidRDefault="00EA1B8D" w:rsidP="00385F88">
            <w:pPr>
              <w:jc w:val="center"/>
              <w:rPr>
                <w:sz w:val="24"/>
                <w:szCs w:val="24"/>
              </w:rPr>
            </w:pPr>
            <w:r w:rsidRPr="00E02DD1">
              <w:rPr>
                <w:sz w:val="24"/>
                <w:szCs w:val="24"/>
              </w:rPr>
              <w:t>Наименование</w:t>
            </w:r>
          </w:p>
        </w:tc>
        <w:tc>
          <w:tcPr>
            <w:tcW w:w="1663" w:type="pct"/>
            <w:vAlign w:val="center"/>
          </w:tcPr>
          <w:p w:rsidR="00EA1B8D" w:rsidRPr="00E02DD1" w:rsidRDefault="00EA1B8D" w:rsidP="00385F88">
            <w:pPr>
              <w:jc w:val="center"/>
              <w:rPr>
                <w:sz w:val="24"/>
                <w:szCs w:val="24"/>
              </w:rPr>
            </w:pPr>
            <w:r w:rsidRPr="00E02DD1">
              <w:rPr>
                <w:sz w:val="24"/>
                <w:szCs w:val="24"/>
              </w:rPr>
              <w:t>Описание</w:t>
            </w:r>
          </w:p>
        </w:tc>
        <w:tc>
          <w:tcPr>
            <w:tcW w:w="395" w:type="pct"/>
            <w:vAlign w:val="center"/>
          </w:tcPr>
          <w:p w:rsidR="00EA1B8D" w:rsidRPr="00E02DD1" w:rsidRDefault="00EA1B8D" w:rsidP="00385F88">
            <w:pPr>
              <w:ind w:left="-108"/>
              <w:jc w:val="center"/>
              <w:rPr>
                <w:sz w:val="24"/>
                <w:szCs w:val="24"/>
              </w:rPr>
            </w:pPr>
            <w:r w:rsidRPr="00E02DD1">
              <w:rPr>
                <w:sz w:val="24"/>
                <w:szCs w:val="24"/>
              </w:rPr>
              <w:t>Ед.</w:t>
            </w:r>
          </w:p>
          <w:p w:rsidR="00EA1B8D" w:rsidRPr="00E02DD1" w:rsidRDefault="00EA1B8D" w:rsidP="00385F88">
            <w:pPr>
              <w:ind w:left="-108"/>
              <w:jc w:val="center"/>
              <w:rPr>
                <w:sz w:val="24"/>
                <w:szCs w:val="24"/>
              </w:rPr>
            </w:pPr>
            <w:proofErr w:type="spellStart"/>
            <w:r w:rsidRPr="00E02DD1">
              <w:rPr>
                <w:sz w:val="24"/>
                <w:szCs w:val="24"/>
              </w:rPr>
              <w:t>изм</w:t>
            </w:r>
            <w:proofErr w:type="spellEnd"/>
            <w:r w:rsidRPr="00E02DD1">
              <w:rPr>
                <w:sz w:val="24"/>
                <w:szCs w:val="24"/>
              </w:rPr>
              <w:t>.</w:t>
            </w:r>
          </w:p>
        </w:tc>
        <w:tc>
          <w:tcPr>
            <w:tcW w:w="218" w:type="pct"/>
            <w:vAlign w:val="center"/>
          </w:tcPr>
          <w:p w:rsidR="00EA1B8D" w:rsidRPr="00E02DD1" w:rsidRDefault="00EA1B8D" w:rsidP="00385F88">
            <w:pPr>
              <w:jc w:val="center"/>
              <w:rPr>
                <w:sz w:val="24"/>
                <w:szCs w:val="24"/>
              </w:rPr>
            </w:pPr>
            <w:r w:rsidRPr="00E02DD1">
              <w:rPr>
                <w:sz w:val="24"/>
                <w:szCs w:val="24"/>
              </w:rPr>
              <w:t>Кол-во</w:t>
            </w:r>
          </w:p>
        </w:tc>
        <w:tc>
          <w:tcPr>
            <w:tcW w:w="395" w:type="pct"/>
            <w:vAlign w:val="center"/>
          </w:tcPr>
          <w:p w:rsidR="00EA1B8D" w:rsidRPr="00E02DD1" w:rsidRDefault="00EA1B8D" w:rsidP="00385F88">
            <w:pPr>
              <w:jc w:val="center"/>
              <w:rPr>
                <w:sz w:val="24"/>
                <w:szCs w:val="24"/>
              </w:rPr>
            </w:pPr>
            <w:r w:rsidRPr="00E02DD1">
              <w:rPr>
                <w:sz w:val="24"/>
                <w:szCs w:val="24"/>
              </w:rPr>
              <w:t>Цена, тенге</w:t>
            </w:r>
          </w:p>
        </w:tc>
        <w:tc>
          <w:tcPr>
            <w:tcW w:w="438" w:type="pct"/>
            <w:vAlign w:val="center"/>
          </w:tcPr>
          <w:p w:rsidR="00EA1B8D" w:rsidRPr="00E02DD1" w:rsidRDefault="00EA1B8D" w:rsidP="00385F88">
            <w:pPr>
              <w:jc w:val="center"/>
              <w:rPr>
                <w:sz w:val="24"/>
                <w:szCs w:val="24"/>
              </w:rPr>
            </w:pPr>
            <w:r w:rsidRPr="00E02DD1">
              <w:rPr>
                <w:sz w:val="24"/>
                <w:szCs w:val="24"/>
              </w:rPr>
              <w:t>Сумма, тенге</w:t>
            </w:r>
          </w:p>
        </w:tc>
        <w:tc>
          <w:tcPr>
            <w:tcW w:w="527" w:type="pct"/>
            <w:vAlign w:val="center"/>
          </w:tcPr>
          <w:p w:rsidR="00EA1B8D" w:rsidRPr="00E02DD1" w:rsidRDefault="00EA1B8D" w:rsidP="00385F88">
            <w:pPr>
              <w:jc w:val="center"/>
              <w:rPr>
                <w:sz w:val="24"/>
                <w:szCs w:val="24"/>
              </w:rPr>
            </w:pPr>
            <w:r w:rsidRPr="00E02DD1">
              <w:rPr>
                <w:sz w:val="24"/>
                <w:szCs w:val="24"/>
              </w:rPr>
              <w:t>Срок и условия поставки</w:t>
            </w:r>
          </w:p>
        </w:tc>
        <w:tc>
          <w:tcPr>
            <w:tcW w:w="593" w:type="pct"/>
            <w:vAlign w:val="center"/>
          </w:tcPr>
          <w:p w:rsidR="00EA1B8D" w:rsidRPr="00E02DD1" w:rsidRDefault="00EA1B8D" w:rsidP="00385F88">
            <w:pPr>
              <w:jc w:val="center"/>
              <w:rPr>
                <w:sz w:val="24"/>
                <w:szCs w:val="24"/>
              </w:rPr>
            </w:pPr>
            <w:r w:rsidRPr="00E02DD1">
              <w:rPr>
                <w:sz w:val="24"/>
                <w:szCs w:val="24"/>
              </w:rPr>
              <w:t>Место поставки</w:t>
            </w:r>
          </w:p>
        </w:tc>
      </w:tr>
      <w:tr w:rsidR="00EA1B8D" w:rsidRPr="00E02DD1" w:rsidTr="00385F88">
        <w:trPr>
          <w:trHeight w:val="403"/>
          <w:jc w:val="center"/>
        </w:trPr>
        <w:tc>
          <w:tcPr>
            <w:tcW w:w="209" w:type="pct"/>
            <w:vAlign w:val="center"/>
          </w:tcPr>
          <w:p w:rsidR="00EA1B8D" w:rsidRPr="00E02DD1" w:rsidRDefault="00EA1B8D" w:rsidP="00385F88">
            <w:pPr>
              <w:jc w:val="center"/>
              <w:rPr>
                <w:sz w:val="24"/>
                <w:szCs w:val="24"/>
              </w:rPr>
            </w:pPr>
            <w:r w:rsidRPr="00E02DD1">
              <w:rPr>
                <w:sz w:val="24"/>
                <w:szCs w:val="24"/>
              </w:rPr>
              <w:t>1</w:t>
            </w:r>
          </w:p>
        </w:tc>
        <w:tc>
          <w:tcPr>
            <w:tcW w:w="562" w:type="pct"/>
            <w:vAlign w:val="center"/>
          </w:tcPr>
          <w:p w:rsidR="00EA1B8D" w:rsidRPr="00AF7859" w:rsidRDefault="00EA1B8D" w:rsidP="00385F88">
            <w:pPr>
              <w:jc w:val="center"/>
              <w:rPr>
                <w:sz w:val="24"/>
                <w:szCs w:val="24"/>
              </w:rPr>
            </w:pPr>
            <w:proofErr w:type="spellStart"/>
            <w:r w:rsidRPr="00AF7859">
              <w:rPr>
                <w:sz w:val="24"/>
                <w:szCs w:val="24"/>
              </w:rPr>
              <w:t>Диазепам</w:t>
            </w:r>
            <w:proofErr w:type="spellEnd"/>
          </w:p>
        </w:tc>
        <w:tc>
          <w:tcPr>
            <w:tcW w:w="1663" w:type="pct"/>
            <w:vAlign w:val="center"/>
          </w:tcPr>
          <w:p w:rsidR="00EA1B8D" w:rsidRPr="00AF7859" w:rsidRDefault="00EA1B8D" w:rsidP="00385F88">
            <w:pPr>
              <w:jc w:val="center"/>
              <w:rPr>
                <w:sz w:val="24"/>
                <w:szCs w:val="24"/>
              </w:rPr>
            </w:pPr>
            <w:r w:rsidRPr="00AF7859">
              <w:rPr>
                <w:sz w:val="24"/>
                <w:szCs w:val="24"/>
              </w:rPr>
              <w:t>Раствор для внутримышечных и внутривенных инъекций, 5 мг/мл, 2 мл №5</w:t>
            </w:r>
          </w:p>
        </w:tc>
        <w:tc>
          <w:tcPr>
            <w:tcW w:w="395" w:type="pct"/>
            <w:vAlign w:val="center"/>
          </w:tcPr>
          <w:p w:rsidR="00EA1B8D" w:rsidRPr="00136DEC" w:rsidRDefault="00EA1B8D" w:rsidP="00385F88">
            <w:pPr>
              <w:jc w:val="center"/>
              <w:rPr>
                <w:sz w:val="24"/>
                <w:szCs w:val="24"/>
              </w:rPr>
            </w:pPr>
            <w:proofErr w:type="spellStart"/>
            <w:r>
              <w:rPr>
                <w:sz w:val="24"/>
                <w:szCs w:val="24"/>
              </w:rPr>
              <w:t>амп</w:t>
            </w:r>
            <w:proofErr w:type="spellEnd"/>
          </w:p>
        </w:tc>
        <w:tc>
          <w:tcPr>
            <w:tcW w:w="218" w:type="pct"/>
            <w:vAlign w:val="center"/>
          </w:tcPr>
          <w:p w:rsidR="00EA1B8D" w:rsidRPr="00E02DD1" w:rsidRDefault="00EA1B8D" w:rsidP="00385F88">
            <w:pPr>
              <w:jc w:val="center"/>
              <w:rPr>
                <w:sz w:val="24"/>
                <w:szCs w:val="24"/>
              </w:rPr>
            </w:pPr>
            <w:r>
              <w:rPr>
                <w:sz w:val="24"/>
                <w:szCs w:val="24"/>
              </w:rPr>
              <w:t>100</w:t>
            </w:r>
          </w:p>
        </w:tc>
        <w:tc>
          <w:tcPr>
            <w:tcW w:w="395" w:type="pct"/>
            <w:vAlign w:val="center"/>
          </w:tcPr>
          <w:p w:rsidR="00EA1B8D" w:rsidRPr="00136DEC" w:rsidRDefault="00EA1B8D" w:rsidP="00385F88">
            <w:pPr>
              <w:jc w:val="center"/>
              <w:rPr>
                <w:sz w:val="24"/>
                <w:szCs w:val="24"/>
                <w:lang w:val="en-US"/>
              </w:rPr>
            </w:pPr>
            <w:r>
              <w:rPr>
                <w:sz w:val="24"/>
                <w:szCs w:val="24"/>
              </w:rPr>
              <w:t>119</w:t>
            </w:r>
            <w:r w:rsidRPr="00E02DD1">
              <w:rPr>
                <w:sz w:val="24"/>
                <w:szCs w:val="24"/>
              </w:rPr>
              <w:t>,</w:t>
            </w:r>
            <w:r>
              <w:rPr>
                <w:sz w:val="24"/>
                <w:szCs w:val="24"/>
              </w:rPr>
              <w:t>81</w:t>
            </w:r>
          </w:p>
        </w:tc>
        <w:tc>
          <w:tcPr>
            <w:tcW w:w="438" w:type="pct"/>
            <w:vAlign w:val="center"/>
          </w:tcPr>
          <w:p w:rsidR="00EA1B8D" w:rsidRPr="00E02DD1" w:rsidRDefault="00EA1B8D" w:rsidP="00385F88">
            <w:pPr>
              <w:jc w:val="center"/>
              <w:rPr>
                <w:sz w:val="24"/>
                <w:szCs w:val="24"/>
              </w:rPr>
            </w:pPr>
            <w:r>
              <w:rPr>
                <w:sz w:val="24"/>
                <w:szCs w:val="24"/>
              </w:rPr>
              <w:t>11981</w:t>
            </w:r>
            <w:r w:rsidRPr="00E02DD1">
              <w:rPr>
                <w:sz w:val="24"/>
                <w:szCs w:val="24"/>
              </w:rPr>
              <w:t>,00</w:t>
            </w:r>
          </w:p>
        </w:tc>
        <w:tc>
          <w:tcPr>
            <w:tcW w:w="527" w:type="pct"/>
            <w:vAlign w:val="center"/>
          </w:tcPr>
          <w:p w:rsidR="00EA1B8D" w:rsidRPr="00E02DD1" w:rsidRDefault="00EA1B8D"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EA1B8D" w:rsidRPr="00E02DD1" w:rsidRDefault="00EA1B8D" w:rsidP="00385F88">
            <w:pPr>
              <w:jc w:val="center"/>
              <w:rPr>
                <w:sz w:val="24"/>
                <w:szCs w:val="24"/>
              </w:rPr>
            </w:pPr>
            <w:r w:rsidRPr="00E02DD1">
              <w:rPr>
                <w:sz w:val="24"/>
                <w:szCs w:val="24"/>
              </w:rPr>
              <w:t>СКО, Петропавловск, ул. Сатпаева,3 (Аптека)</w:t>
            </w:r>
          </w:p>
        </w:tc>
      </w:tr>
      <w:tr w:rsidR="00EA1B8D" w:rsidRPr="00E02DD1" w:rsidTr="00385F88">
        <w:trPr>
          <w:trHeight w:val="403"/>
          <w:jc w:val="center"/>
        </w:trPr>
        <w:tc>
          <w:tcPr>
            <w:tcW w:w="209" w:type="pct"/>
            <w:vAlign w:val="center"/>
          </w:tcPr>
          <w:p w:rsidR="00EA1B8D" w:rsidRPr="00E02DD1" w:rsidRDefault="00EA1B8D" w:rsidP="00385F88">
            <w:pPr>
              <w:jc w:val="center"/>
              <w:rPr>
                <w:sz w:val="24"/>
                <w:szCs w:val="24"/>
              </w:rPr>
            </w:pPr>
          </w:p>
        </w:tc>
        <w:tc>
          <w:tcPr>
            <w:tcW w:w="562" w:type="pct"/>
            <w:vAlign w:val="center"/>
          </w:tcPr>
          <w:p w:rsidR="00EA1B8D" w:rsidRPr="00E02DD1" w:rsidRDefault="00EA1B8D" w:rsidP="00385F88">
            <w:pPr>
              <w:jc w:val="center"/>
              <w:rPr>
                <w:sz w:val="24"/>
                <w:szCs w:val="24"/>
              </w:rPr>
            </w:pPr>
            <w:r w:rsidRPr="00E02DD1">
              <w:rPr>
                <w:sz w:val="24"/>
                <w:szCs w:val="24"/>
              </w:rPr>
              <w:t>ИТОГО</w:t>
            </w:r>
          </w:p>
        </w:tc>
        <w:tc>
          <w:tcPr>
            <w:tcW w:w="3109" w:type="pct"/>
            <w:gridSpan w:val="5"/>
            <w:vAlign w:val="center"/>
          </w:tcPr>
          <w:p w:rsidR="00EA1B8D" w:rsidRPr="00E02DD1" w:rsidRDefault="00EA1B8D" w:rsidP="00385F88">
            <w:pPr>
              <w:jc w:val="right"/>
              <w:rPr>
                <w:sz w:val="24"/>
                <w:szCs w:val="24"/>
              </w:rPr>
            </w:pPr>
            <w:r>
              <w:rPr>
                <w:sz w:val="24"/>
                <w:szCs w:val="24"/>
              </w:rPr>
              <w:t>11981</w:t>
            </w:r>
            <w:r w:rsidRPr="00E02DD1">
              <w:rPr>
                <w:sz w:val="24"/>
                <w:szCs w:val="24"/>
              </w:rPr>
              <w:t>,00</w:t>
            </w:r>
          </w:p>
        </w:tc>
        <w:tc>
          <w:tcPr>
            <w:tcW w:w="527" w:type="pct"/>
            <w:vAlign w:val="center"/>
          </w:tcPr>
          <w:p w:rsidR="00EA1B8D" w:rsidRPr="00E02DD1" w:rsidRDefault="00EA1B8D" w:rsidP="00385F88">
            <w:pPr>
              <w:jc w:val="center"/>
              <w:rPr>
                <w:sz w:val="24"/>
                <w:szCs w:val="24"/>
              </w:rPr>
            </w:pPr>
          </w:p>
        </w:tc>
        <w:tc>
          <w:tcPr>
            <w:tcW w:w="593" w:type="pct"/>
            <w:vAlign w:val="center"/>
          </w:tcPr>
          <w:p w:rsidR="00EA1B8D" w:rsidRPr="00E02DD1" w:rsidRDefault="00EA1B8D" w:rsidP="00385F88">
            <w:pPr>
              <w:jc w:val="center"/>
              <w:rPr>
                <w:sz w:val="24"/>
                <w:szCs w:val="24"/>
              </w:rP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p w:rsidR="00B26EA8" w:rsidRDefault="00942DED" w:rsidP="00942DED">
      <w:pPr>
        <w:autoSpaceDE w:val="0"/>
        <w:autoSpaceDN w:val="0"/>
        <w:adjustRightInd w:val="0"/>
        <w:rPr>
          <w:bCs/>
          <w:color w:val="000000"/>
          <w:sz w:val="22"/>
          <w:szCs w:val="24"/>
        </w:rPr>
      </w:pPr>
      <w:r>
        <w:rPr>
          <w:bCs/>
          <w:color w:val="000000"/>
          <w:sz w:val="22"/>
          <w:szCs w:val="24"/>
        </w:rPr>
        <w:t>Конверты с ценовыми предложениями от потенциальных поставщиков не поступали.</w:t>
      </w: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p w:rsidR="00AF0FFB" w:rsidRPr="00210926" w:rsidRDefault="00AF0FFB" w:rsidP="0072684B">
      <w:pPr>
        <w:autoSpaceDE w:val="0"/>
        <w:autoSpaceDN w:val="0"/>
        <w:adjustRightInd w:val="0"/>
        <w:jc w:val="center"/>
        <w:rPr>
          <w:bCs/>
          <w:color w:val="000000"/>
          <w:szCs w:val="24"/>
        </w:rPr>
      </w:pP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DF068B" w:rsidRPr="00DA3487" w:rsidRDefault="00DF068B" w:rsidP="00210926">
      <w:pPr>
        <w:autoSpaceDE w:val="0"/>
        <w:autoSpaceDN w:val="0"/>
        <w:adjustRightInd w:val="0"/>
        <w:jc w:val="both"/>
        <w:rPr>
          <w:rFonts w:eastAsiaTheme="minorEastAsia"/>
          <w:sz w:val="14"/>
          <w:szCs w:val="24"/>
        </w:rPr>
      </w:pPr>
    </w:p>
    <w:p w:rsidR="004708FE" w:rsidRDefault="004708FE" w:rsidP="00942DED">
      <w:pPr>
        <w:pStyle w:val="a3"/>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sidR="00942DED">
        <w:rPr>
          <w:sz w:val="24"/>
          <w:szCs w:val="24"/>
        </w:rPr>
        <w:t>у</w:t>
      </w:r>
      <w:r w:rsidRPr="002164FA">
        <w:rPr>
          <w:sz w:val="24"/>
          <w:szCs w:val="24"/>
        </w:rPr>
        <w:t xml:space="preserve"> </w:t>
      </w:r>
      <w:r w:rsidRPr="00B04F3D">
        <w:rPr>
          <w:b/>
          <w:sz w:val="24"/>
          <w:szCs w:val="24"/>
        </w:rPr>
        <w:t>№</w:t>
      </w:r>
      <w:r w:rsidR="004E57BD">
        <w:rPr>
          <w:b/>
          <w:sz w:val="24"/>
          <w:szCs w:val="24"/>
        </w:rPr>
        <w:t>1</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2DED"/>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9EC"/>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1B8D"/>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14375</TotalTime>
  <Pages>1</Pages>
  <Words>208</Words>
  <Characters>1191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170</cp:revision>
  <cp:lastPrinted>2021-07-12T08:53:00Z</cp:lastPrinted>
  <dcterms:created xsi:type="dcterms:W3CDTF">2018-03-27T11:00:00Z</dcterms:created>
  <dcterms:modified xsi:type="dcterms:W3CDTF">2021-08-03T06:34:00Z</dcterms:modified>
</cp:coreProperties>
</file>